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B8F9" w14:textId="77777777" w:rsidR="00D95A28" w:rsidRPr="00415ADE" w:rsidRDefault="00D95A28" w:rsidP="00415ADE">
      <w:pPr>
        <w:rPr>
          <w:rFonts w:asciiTheme="minorHAnsi" w:hAnsiTheme="minorHAnsi" w:cstheme="minorHAnsi"/>
          <w:b/>
          <w:bCs/>
          <w:sz w:val="28"/>
          <w:szCs w:val="28"/>
        </w:rPr>
      </w:pPr>
      <w:bookmarkStart w:id="0" w:name="_Toc139538377"/>
      <w:r w:rsidRPr="00415ADE">
        <w:rPr>
          <w:rFonts w:asciiTheme="minorHAnsi" w:hAnsiTheme="minorHAnsi" w:cstheme="minorHAnsi"/>
          <w:b/>
          <w:bCs/>
          <w:sz w:val="28"/>
          <w:szCs w:val="28"/>
        </w:rPr>
        <w:t>Visie</w:t>
      </w:r>
      <w:bookmarkEnd w:id="0"/>
    </w:p>
    <w:p w14:paraId="526B0C7C"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Stichting Leerorkest Nederland is ervan overtuigd dat (samen) muziek maken een hele reeks aan positieve effecten met zich meebrengt: voor kinderen, hun ontwikkeling, en voor de samenleving. Samenspelen, samenleven is het motto. Wij vinden dat íeder kind de kans moet krijgen om een muziekinstrument te leren bespelen en samen muziek te maken als orkest. Musiceren zou wat ons betreft een volwaardig onderdeel van de opvoeding moeten zijn: het geeft naast plezier een bewezen boost aan de sociale vaardigheden, de emotionele en de cognitieve ontwikkeling van kinderen. Het bevordert intelligentie, creativiteit, concentratie en discipline. Maakt trots en verbindt.</w:t>
      </w:r>
    </w:p>
    <w:p w14:paraId="6FCADDB1" w14:textId="77777777" w:rsidR="00D95A28" w:rsidRPr="00415ADE" w:rsidRDefault="00D95A28" w:rsidP="00D95A28">
      <w:pPr>
        <w:spacing w:after="0"/>
        <w:rPr>
          <w:rFonts w:asciiTheme="minorHAnsi" w:hAnsiTheme="minorHAnsi" w:cstheme="minorHAnsi"/>
          <w:szCs w:val="24"/>
          <w:lang w:val="nl-NL"/>
        </w:rPr>
      </w:pPr>
    </w:p>
    <w:p w14:paraId="54A7B7AD" w14:textId="77777777" w:rsidR="00D95A28" w:rsidRPr="00415ADE" w:rsidRDefault="00D95A28" w:rsidP="00D95A28">
      <w:pP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Het streven van Leerorkest is dat alle kinderen in het Koninkrijk een muziekinstrument leren bespelen en samen muziek kunnen maken in een orkest.</w:t>
      </w:r>
    </w:p>
    <w:p w14:paraId="413E42BC" w14:textId="77777777" w:rsidR="00D95A28" w:rsidRPr="00415ADE" w:rsidRDefault="00D95A28" w:rsidP="00D95A28">
      <w:pPr>
        <w:spacing w:after="0"/>
        <w:rPr>
          <w:rFonts w:asciiTheme="minorHAnsi" w:hAnsiTheme="minorHAnsi" w:cstheme="minorHAnsi"/>
          <w:szCs w:val="24"/>
          <w:lang w:val="nl-NL"/>
        </w:rPr>
      </w:pPr>
    </w:p>
    <w:p w14:paraId="0C930CCD"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Uit meerdere onderzoeken blijkt dat door het bespelen van een instrument de verbindingen in de hersenen worden versterkt; dat de delen waar gedrag en cognitie zich bevinden, beter ontwikkelen. Dit is onder andere belangrijk voor de ontwikkeling van empathisch vermogen en de regulering van impulsief gedrag en emoties. Er is een relatie gevonden tussen de kwaliteit van deze verbinding in de hersenen en de sociaaleconomische status.</w:t>
      </w:r>
    </w:p>
    <w:p w14:paraId="005EDA8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Voor een kind dat meespeelt in een Leerorkest betekent dat óók een bijdrage leveren aan het succes van de gehele groep. En als je zelf eens voelt hoe je door het hele orkest gedragen wordt bij een solo, helpt die succeservaring jou de ander óók een moment in de spotlights te gunnen. In een orkest leer je luisteren naar elkaar, anticiperen, reageren, je concentreren. Binnen het sociale verband dat een orkest ook is, ontwikkelt het kind op natuurlijke wijze doorzettingsvermogen, zelfvertrouwen en een gezonde discipline. Samenspelen in een orkest of ensemble is bij uitstek een waardevrije vorm van communicatie over alle (culturele) grenzen heen. </w:t>
      </w:r>
    </w:p>
    <w:p w14:paraId="51F266E0" w14:textId="77777777" w:rsidR="00D95A28" w:rsidRPr="00415ADE" w:rsidRDefault="00D95A28" w:rsidP="00D95A28">
      <w:pPr>
        <w:spacing w:after="0"/>
        <w:rPr>
          <w:rFonts w:asciiTheme="minorHAnsi" w:hAnsiTheme="minorHAnsi" w:cstheme="minorHAnsi"/>
          <w:szCs w:val="24"/>
          <w:lang w:val="nl-NL"/>
        </w:rPr>
      </w:pPr>
    </w:p>
    <w:p w14:paraId="5B61868D"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Leerorkest biedt daarbij een stabiele en veilige omgeving waar iedereen zich thuis kan voelen. We investeren niet alleen in de ontwikkeling van het kind zelf: we betrekken actief de directe omgeving erbij, ouders, vriendjes, familieleden, de wijk; zo willen we de hele gemeenschap laten delen in het succes van het kind. Met al die ingrediënten bieden we de kinderen kansen om spelenderwijs te leren en te bouwen aan </w:t>
      </w:r>
      <w:r w:rsidRPr="00415ADE">
        <w:rPr>
          <w:rFonts w:asciiTheme="minorHAnsi" w:hAnsiTheme="minorHAnsi" w:cstheme="minorHAnsi"/>
          <w:color w:val="000000" w:themeColor="text1"/>
          <w:szCs w:val="24"/>
          <w:lang w:val="nl-NL"/>
        </w:rPr>
        <w:t>zelfbewustzijn. Een samen opgebouwd</w:t>
      </w:r>
      <w:r w:rsidRPr="00415ADE">
        <w:rPr>
          <w:rFonts w:asciiTheme="minorHAnsi" w:hAnsiTheme="minorHAnsi" w:cstheme="minorHAnsi"/>
          <w:szCs w:val="24"/>
          <w:lang w:val="nl-NL"/>
        </w:rPr>
        <w:t xml:space="preserve"> vertrouwen waarmee het kind zich ook buiten de eigen groep kan bewegen en openstaat voor nieuwe avonturen.</w:t>
      </w:r>
    </w:p>
    <w:p w14:paraId="4773BC05" w14:textId="77777777" w:rsidR="00D95A28" w:rsidRDefault="00D95A28" w:rsidP="00D95A28">
      <w:pPr>
        <w:spacing w:after="0"/>
        <w:rPr>
          <w:rFonts w:asciiTheme="minorHAnsi" w:hAnsiTheme="minorHAnsi" w:cstheme="minorHAnsi"/>
          <w:szCs w:val="24"/>
          <w:lang w:val="nl-NL"/>
        </w:rPr>
      </w:pPr>
    </w:p>
    <w:p w14:paraId="308D2EA8" w14:textId="77777777" w:rsidR="00415ADE" w:rsidRDefault="00415ADE" w:rsidP="00D95A28">
      <w:pPr>
        <w:spacing w:after="0"/>
        <w:rPr>
          <w:rFonts w:asciiTheme="minorHAnsi" w:hAnsiTheme="minorHAnsi" w:cstheme="minorHAnsi"/>
          <w:szCs w:val="24"/>
          <w:lang w:val="nl-NL"/>
        </w:rPr>
      </w:pPr>
    </w:p>
    <w:p w14:paraId="48FC4552" w14:textId="77777777" w:rsidR="00415ADE" w:rsidRDefault="00415ADE" w:rsidP="00D95A28">
      <w:pPr>
        <w:spacing w:after="0"/>
        <w:rPr>
          <w:rFonts w:asciiTheme="minorHAnsi" w:hAnsiTheme="minorHAnsi" w:cstheme="minorHAnsi"/>
          <w:szCs w:val="24"/>
          <w:lang w:val="nl-NL"/>
        </w:rPr>
      </w:pPr>
    </w:p>
    <w:p w14:paraId="379B493A" w14:textId="77777777" w:rsidR="00415ADE" w:rsidRDefault="00415ADE" w:rsidP="00D95A28">
      <w:pPr>
        <w:spacing w:after="0"/>
        <w:rPr>
          <w:rFonts w:asciiTheme="minorHAnsi" w:hAnsiTheme="minorHAnsi" w:cstheme="minorHAnsi"/>
          <w:szCs w:val="24"/>
          <w:lang w:val="nl-NL"/>
        </w:rPr>
      </w:pPr>
    </w:p>
    <w:p w14:paraId="6ABA5F05" w14:textId="77777777" w:rsidR="00415ADE" w:rsidRDefault="00415ADE" w:rsidP="00D95A28">
      <w:pPr>
        <w:spacing w:after="0"/>
        <w:rPr>
          <w:rFonts w:asciiTheme="minorHAnsi" w:hAnsiTheme="minorHAnsi" w:cstheme="minorHAnsi"/>
          <w:szCs w:val="24"/>
          <w:lang w:val="nl-NL"/>
        </w:rPr>
      </w:pPr>
    </w:p>
    <w:p w14:paraId="3BDF0CB3" w14:textId="77777777" w:rsidR="00415ADE" w:rsidRPr="00415ADE" w:rsidRDefault="00415ADE" w:rsidP="00D95A28">
      <w:pPr>
        <w:spacing w:after="0"/>
        <w:rPr>
          <w:rFonts w:asciiTheme="minorHAnsi" w:hAnsiTheme="minorHAnsi" w:cstheme="minorHAnsi"/>
          <w:szCs w:val="24"/>
          <w:lang w:val="nl-NL"/>
        </w:rPr>
      </w:pPr>
    </w:p>
    <w:p w14:paraId="3E00DBC4" w14:textId="77777777" w:rsidR="00D95A28" w:rsidRPr="00415ADE" w:rsidRDefault="00D95A28" w:rsidP="00D95A28">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i/>
          <w:iCs/>
          <w:szCs w:val="24"/>
          <w:lang w:val="nl-NL"/>
        </w:rPr>
      </w:pPr>
      <w:r w:rsidRPr="00415ADE">
        <w:rPr>
          <w:rFonts w:asciiTheme="minorHAnsi" w:hAnsiTheme="minorHAnsi" w:cstheme="minorHAnsi"/>
          <w:b/>
          <w:bCs/>
          <w:i/>
          <w:iCs/>
          <w:szCs w:val="24"/>
          <w:lang w:val="nl-NL"/>
        </w:rPr>
        <w:lastRenderedPageBreak/>
        <w:t xml:space="preserve">Prof. dr. Erik </w:t>
      </w:r>
      <w:proofErr w:type="spellStart"/>
      <w:r w:rsidRPr="00415ADE">
        <w:rPr>
          <w:rFonts w:asciiTheme="minorHAnsi" w:hAnsiTheme="minorHAnsi" w:cstheme="minorHAnsi"/>
          <w:b/>
          <w:bCs/>
          <w:i/>
          <w:iCs/>
          <w:szCs w:val="24"/>
          <w:lang w:val="nl-NL"/>
        </w:rPr>
        <w:t>Scherder</w:t>
      </w:r>
      <w:proofErr w:type="spellEnd"/>
      <w:r w:rsidRPr="00415ADE">
        <w:rPr>
          <w:rFonts w:asciiTheme="minorHAnsi" w:hAnsiTheme="minorHAnsi" w:cstheme="minorHAnsi"/>
          <w:b/>
          <w:bCs/>
          <w:i/>
          <w:iCs/>
          <w:szCs w:val="24"/>
          <w:lang w:val="nl-NL"/>
        </w:rPr>
        <w:t>, hoogleraar klinische neuropsychologie en Leerorkest-ambassadeur:</w:t>
      </w:r>
    </w:p>
    <w:p w14:paraId="41FBC0C6" w14:textId="77777777" w:rsidR="00D95A28" w:rsidRPr="00415ADE" w:rsidRDefault="00D95A28" w:rsidP="00D95A28">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 xml:space="preserve">“Er zitten heel veel kanten aan muziek maken. Wanneer je muziek speelt, heb je een motorische activiteit. Zie je ook het notenschrift, dan ben je visueel-ruimtelijk bezig. Vervolgens hoor je de muziek, waardoor weer de auditieve cortex wordt gestimuleerd. Stel je voor dat je ook nog eens </w:t>
      </w:r>
      <w:proofErr w:type="gramStart"/>
      <w:r w:rsidRPr="00415ADE">
        <w:rPr>
          <w:rFonts w:asciiTheme="minorHAnsi" w:hAnsiTheme="minorHAnsi" w:cstheme="minorHAnsi"/>
          <w:i/>
          <w:iCs/>
          <w:szCs w:val="24"/>
          <w:lang w:val="nl-NL"/>
        </w:rPr>
        <w:t>geëmotioneerd</w:t>
      </w:r>
      <w:proofErr w:type="gramEnd"/>
      <w:r w:rsidRPr="00415ADE">
        <w:rPr>
          <w:rFonts w:asciiTheme="minorHAnsi" w:hAnsiTheme="minorHAnsi" w:cstheme="minorHAnsi"/>
          <w:i/>
          <w:iCs/>
          <w:szCs w:val="24"/>
          <w:lang w:val="nl-NL"/>
        </w:rPr>
        <w:t xml:space="preserve"> raakt door muziek, dan wordt nog eens een enorm netwerk in je brein geactiveerd. Je moet eigenlijk steeds denken aan neuronale netwerken. En dat allemaal in hersenen die nog in ontwikkeling zijn! En die hersenen ontwikkelen zich helemaal top als je ze uitdaagt, als er nieuwe dingen zijn, als je ze verrijkt. Muziek maken is dus bij uitstek verrijking. Bij kinderen zijn veel van die gebieden in de hersenen in ontwikkeling. Wat is er beter dan daaraan impulsen te geven? Het is zo essentieel in de ontwikkeling, in het leggen van nieuwe verbindingen, nieuwe contacten in dat brein.”</w:t>
      </w:r>
    </w:p>
    <w:p w14:paraId="721F4C36" w14:textId="77777777" w:rsidR="00D95A28" w:rsidRPr="00415ADE" w:rsidRDefault="00D95A28" w:rsidP="00D95A28">
      <w:pPr>
        <w:spacing w:after="0"/>
        <w:rPr>
          <w:rFonts w:asciiTheme="minorHAnsi" w:hAnsiTheme="minorHAnsi" w:cstheme="minorHAnsi"/>
          <w:szCs w:val="24"/>
          <w:lang w:val="nl-NL"/>
        </w:rPr>
      </w:pPr>
    </w:p>
    <w:p w14:paraId="35BB9D1E" w14:textId="77777777" w:rsidR="00D95A28" w:rsidRPr="00415ADE" w:rsidRDefault="00D95A28" w:rsidP="00415ADE">
      <w:pPr>
        <w:rPr>
          <w:rFonts w:asciiTheme="minorHAnsi" w:hAnsiTheme="minorHAnsi" w:cstheme="minorHAnsi"/>
          <w:b/>
          <w:bCs/>
          <w:sz w:val="28"/>
          <w:szCs w:val="28"/>
        </w:rPr>
      </w:pPr>
      <w:bookmarkStart w:id="1" w:name="_Toc139538378"/>
      <w:r w:rsidRPr="00415ADE">
        <w:rPr>
          <w:rFonts w:asciiTheme="minorHAnsi" w:hAnsiTheme="minorHAnsi" w:cstheme="minorHAnsi"/>
          <w:b/>
          <w:bCs/>
          <w:sz w:val="28"/>
          <w:szCs w:val="28"/>
        </w:rPr>
        <w:t>Missie</w:t>
      </w:r>
      <w:bookmarkEnd w:id="1"/>
    </w:p>
    <w:p w14:paraId="79875825" w14:textId="77777777" w:rsidR="00D95A28" w:rsidRPr="00415ADE" w:rsidRDefault="00D95A28" w:rsidP="00D95A28">
      <w:pPr>
        <w:spacing w:after="0"/>
        <w:rPr>
          <w:rFonts w:asciiTheme="minorHAnsi" w:hAnsiTheme="minorHAnsi" w:cstheme="minorHAnsi"/>
          <w:i/>
          <w:iCs/>
          <w:szCs w:val="24"/>
          <w:lang w:val="nl-NL"/>
        </w:rPr>
      </w:pPr>
      <w:r w:rsidRPr="00415ADE">
        <w:rPr>
          <w:rFonts w:asciiTheme="minorHAnsi" w:hAnsiTheme="minorHAnsi" w:cstheme="minorHAnsi"/>
          <w:i/>
          <w:iCs/>
          <w:szCs w:val="24"/>
          <w:lang w:val="nl-NL"/>
        </w:rPr>
        <w:t>Door het verspreiden en delen van de Leerorkest-methode plukken zo veel mogelijk kinderen de vruchten van instrumentaal muziekonderwijs.</w:t>
      </w:r>
    </w:p>
    <w:p w14:paraId="584D71E2" w14:textId="77777777" w:rsidR="00D95A28" w:rsidRPr="00415ADE" w:rsidRDefault="00D95A28" w:rsidP="00D95A28">
      <w:pPr>
        <w:spacing w:after="0"/>
        <w:rPr>
          <w:rFonts w:asciiTheme="minorHAnsi" w:hAnsiTheme="minorHAnsi" w:cstheme="minorHAnsi"/>
          <w:szCs w:val="24"/>
          <w:lang w:val="nl-NL"/>
        </w:rPr>
      </w:pPr>
    </w:p>
    <w:p w14:paraId="2E16E16A"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‘Leerorkest’ staat voor een innovatieve vorm van muziekonderwijs, waarin muzikale doelen in het curriculum hand in hand gaan met sociaalpedagogische doelen. In 2005 startte het eerste Leerorkest in nauwe samenwerking met basisscholen in Amsterdam-Zuidoost. Het succes van deze formule leidde tot samenwerking met een groot aantal scholen in Amsterdam, specifiek in de lagere inkomenswijken van de stad. De vraag groeide en zo werden op steeds meer plaatsen nieuwe Leerorkesten gestart. Leerorkest heeft navolging gekregen in het hele land en op de eilanden in het Caribisch gebied. In de afgelopen 20 jaar zijn er in alle provincies nieuwe Leerorkesten of soortgelijke muziekeducatie-initiatieven gestart.</w:t>
      </w:r>
    </w:p>
    <w:p w14:paraId="3ED27214" w14:textId="77777777" w:rsidR="00D95A28" w:rsidRPr="00415ADE" w:rsidRDefault="00D95A28" w:rsidP="00D95A28">
      <w:pPr>
        <w:spacing w:after="0"/>
        <w:rPr>
          <w:rFonts w:asciiTheme="minorHAnsi" w:hAnsiTheme="minorHAnsi" w:cstheme="minorHAnsi"/>
          <w:szCs w:val="24"/>
          <w:lang w:val="nl-NL"/>
        </w:rPr>
      </w:pPr>
    </w:p>
    <w:p w14:paraId="2A6F498D" w14:textId="77777777" w:rsidR="00D95A28" w:rsidRPr="00415ADE" w:rsidRDefault="00D95A28" w:rsidP="00415ADE">
      <w:pPr>
        <w:rPr>
          <w:rFonts w:asciiTheme="minorHAnsi" w:hAnsiTheme="minorHAnsi" w:cstheme="minorHAnsi"/>
          <w:b/>
          <w:bCs/>
        </w:rPr>
      </w:pPr>
      <w:bookmarkStart w:id="2" w:name="_Toc139538379"/>
      <w:r w:rsidRPr="00415ADE">
        <w:rPr>
          <w:rFonts w:asciiTheme="minorHAnsi" w:hAnsiTheme="minorHAnsi" w:cstheme="minorHAnsi"/>
          <w:b/>
          <w:bCs/>
        </w:rPr>
        <w:t>Leerorkest op school: íeder kind speelt mee.</w:t>
      </w:r>
      <w:bookmarkEnd w:id="2"/>
    </w:p>
    <w:p w14:paraId="0A65695D"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Met een Leerorkest op school krijgen de kinderen elke week, onder schooltijd, muziekles van professionele muziekdocenten op een zelfgekozen instrument. De kinderen leren vervolgens al heel snel samen spelen in hun ‘eigen’ Leerorkest, onder leiding van een dirigent. Ze werken toe naar mooie optredens. Daarbij leren ze verantwoordelijkheid te dragen voor het eigen instrument, ervoor te zorgen. Het vertrouwen dat daarmee gegeven wordt geeft ze trots en waardering voor het materiaal en het instrument.</w:t>
      </w:r>
    </w:p>
    <w:p w14:paraId="1964BF48" w14:textId="77777777" w:rsidR="00415ADE" w:rsidRPr="00415ADE" w:rsidRDefault="00415ADE" w:rsidP="00D95A28">
      <w:pPr>
        <w:spacing w:after="0"/>
        <w:rPr>
          <w:rFonts w:asciiTheme="minorHAnsi" w:hAnsiTheme="minorHAnsi" w:cstheme="minorHAnsi"/>
          <w:szCs w:val="24"/>
          <w:lang w:val="nl-NL"/>
        </w:rPr>
      </w:pPr>
    </w:p>
    <w:p w14:paraId="6F87BEAB" w14:textId="77777777" w:rsidR="00D95A28" w:rsidRPr="00415ADE" w:rsidRDefault="00D95A28" w:rsidP="00415ADE">
      <w:pPr>
        <w:rPr>
          <w:rFonts w:asciiTheme="minorHAnsi" w:hAnsiTheme="minorHAnsi" w:cstheme="minorHAnsi"/>
          <w:b/>
          <w:bCs/>
        </w:rPr>
      </w:pPr>
      <w:bookmarkStart w:id="3" w:name="_Toc139538380"/>
      <w:r w:rsidRPr="00415ADE">
        <w:rPr>
          <w:rFonts w:asciiTheme="minorHAnsi" w:hAnsiTheme="minorHAnsi" w:cstheme="minorHAnsi"/>
          <w:b/>
          <w:bCs/>
        </w:rPr>
        <w:t>Samen muziek maken</w:t>
      </w:r>
      <w:bookmarkEnd w:id="3"/>
    </w:p>
    <w:p w14:paraId="45AA9491"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Volgens het curriculum van het Leerorkest krijgen alle basisschoolleerlingen wekelijks een uur muziekles van professionele muziekdocenten, gewoon op school, onder schooltijd. Groep 1 t/m 4 </w:t>
      </w:r>
      <w:r w:rsidRPr="00415ADE">
        <w:rPr>
          <w:rFonts w:asciiTheme="minorHAnsi" w:hAnsiTheme="minorHAnsi" w:cstheme="minorHAnsi"/>
          <w:szCs w:val="24"/>
          <w:lang w:val="nl-NL"/>
        </w:rPr>
        <w:lastRenderedPageBreak/>
        <w:t>krijgt de vooropleiding en in groep 5 t/m 8 oefenen de kinderen op hun instrument, in kleine groepjes, Vanaf het begin is er veel aandacht voor samenspel en groepsvorming. Na een paar maanden krijgen de leerlingen al hun eerste grote orkestrepetitie. Ze vormen dan een symfonieorkest onder leiding van een professionele dirigent. Rond kerst en voor de zomer trakteren de kinderen hun ouders op een concert: een mooie succeservaring voor de gemeenschap. Bij grotere uitvoeringen spelen de leerlingen ook samen met groepen van andere scholen.</w:t>
      </w:r>
    </w:p>
    <w:p w14:paraId="56CE8B6D" w14:textId="77777777" w:rsidR="00415ADE" w:rsidRPr="00415ADE" w:rsidRDefault="00415ADE" w:rsidP="00D95A28">
      <w:pPr>
        <w:spacing w:after="0"/>
        <w:rPr>
          <w:rFonts w:asciiTheme="minorHAnsi" w:hAnsiTheme="minorHAnsi" w:cstheme="minorHAnsi"/>
          <w:szCs w:val="24"/>
          <w:lang w:val="nl-NL"/>
        </w:rPr>
      </w:pPr>
    </w:p>
    <w:p w14:paraId="3C124EA0" w14:textId="77777777" w:rsidR="00D95A28" w:rsidRPr="00415ADE" w:rsidRDefault="00D95A28" w:rsidP="00415ADE">
      <w:pPr>
        <w:rPr>
          <w:rFonts w:asciiTheme="minorHAnsi" w:hAnsiTheme="minorHAnsi" w:cstheme="minorHAnsi"/>
          <w:b/>
          <w:bCs/>
        </w:rPr>
      </w:pPr>
      <w:bookmarkStart w:id="4" w:name="_Toc139538381"/>
      <w:r w:rsidRPr="00415ADE">
        <w:rPr>
          <w:rFonts w:asciiTheme="minorHAnsi" w:hAnsiTheme="minorHAnsi" w:cstheme="minorHAnsi"/>
          <w:b/>
          <w:bCs/>
        </w:rPr>
        <w:t>Muzikaal én sociaal project</w:t>
      </w:r>
      <w:bookmarkEnd w:id="4"/>
    </w:p>
    <w:p w14:paraId="255F22B3"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Het Leerorkest organiseert ook naschoolse orkesten. Dan is er extra ruimte voor talentontwikkeling, begeleiding en ouderbetrokkenheid. De locatie is op school of in een buurthuis. Samen met culturele partners en partners uit het sociaal domein organiseren we bijzondere concerten en plusprogramma’s met verdiepingstrajecten.</w:t>
      </w:r>
    </w:p>
    <w:p w14:paraId="229B9A73" w14:textId="77777777" w:rsidR="00415ADE" w:rsidRPr="00415ADE" w:rsidRDefault="00415ADE" w:rsidP="00D95A28">
      <w:pPr>
        <w:spacing w:after="0"/>
        <w:rPr>
          <w:rFonts w:asciiTheme="minorHAnsi" w:hAnsiTheme="minorHAnsi" w:cstheme="minorHAnsi"/>
          <w:szCs w:val="24"/>
          <w:lang w:val="nl-NL"/>
        </w:rPr>
      </w:pPr>
    </w:p>
    <w:p w14:paraId="4DC2E6F2" w14:textId="77777777" w:rsidR="00D95A28" w:rsidRPr="00415ADE" w:rsidRDefault="00D95A28" w:rsidP="00415ADE">
      <w:pPr>
        <w:rPr>
          <w:rFonts w:asciiTheme="minorHAnsi" w:hAnsiTheme="minorHAnsi" w:cstheme="minorHAnsi"/>
          <w:b/>
          <w:bCs/>
        </w:rPr>
      </w:pPr>
      <w:bookmarkStart w:id="5" w:name="_Toc139538382"/>
      <w:r w:rsidRPr="00415ADE">
        <w:rPr>
          <w:rFonts w:asciiTheme="minorHAnsi" w:hAnsiTheme="minorHAnsi" w:cstheme="minorHAnsi"/>
          <w:b/>
          <w:bCs/>
        </w:rPr>
        <w:t>Samenwerking</w:t>
      </w:r>
      <w:bookmarkEnd w:id="5"/>
    </w:p>
    <w:p w14:paraId="4922BB6A"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Bij het Leerorkest draait het om samenwerking. De scholen en wijkorganisaties gaan daarbij natuurlijk voorop. Daarnaast trekken we nauw verbonden op met vele culturele partners (zoals orkesten, podia) en sociale partners (zoals jeugdfondsen en zorginstellingen). Er is steun vanuit alle hoeken van de samenleving; van overheden, sponsors en vrijwilligers. Vele ambassadeurs, waaronder musici, wetenschappers en artiesten, dragen het Leerorkest een warm hart toe.</w:t>
      </w:r>
    </w:p>
    <w:p w14:paraId="1108B449" w14:textId="77777777" w:rsidR="00415ADE" w:rsidRPr="00415ADE" w:rsidRDefault="00415ADE" w:rsidP="00D95A28">
      <w:pPr>
        <w:spacing w:after="0"/>
        <w:rPr>
          <w:rStyle w:val="Heading2Char"/>
          <w:rFonts w:asciiTheme="minorHAnsi" w:hAnsiTheme="minorHAnsi" w:cstheme="minorHAnsi"/>
          <w:sz w:val="24"/>
          <w:szCs w:val="24"/>
          <w:lang w:val="nl-NL"/>
        </w:rPr>
      </w:pPr>
    </w:p>
    <w:p w14:paraId="547CA1C1" w14:textId="77777777" w:rsidR="00D95A28" w:rsidRPr="00415ADE" w:rsidRDefault="00D95A28" w:rsidP="00415ADE">
      <w:pPr>
        <w:rPr>
          <w:rFonts w:asciiTheme="minorHAnsi" w:hAnsiTheme="minorHAnsi" w:cstheme="minorHAnsi"/>
          <w:b/>
          <w:bCs/>
        </w:rPr>
      </w:pPr>
      <w:bookmarkStart w:id="6" w:name="_Toc139538383"/>
      <w:r w:rsidRPr="00415ADE">
        <w:rPr>
          <w:rFonts w:asciiTheme="minorHAnsi" w:hAnsiTheme="minorHAnsi" w:cstheme="minorHAnsi"/>
          <w:b/>
          <w:bCs/>
        </w:rPr>
        <w:t>Behoefte</w:t>
      </w:r>
      <w:bookmarkEnd w:id="6"/>
    </w:p>
    <w:p w14:paraId="4C56578F"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Leerorkest heeft haar wortels in Amsterdam Zuidoost. In haar bijna twintigjarig bestaan wisten verschillende muzikale initiatieven in het land Leerorkest te vinden voor raad en daad bij het starten van een eigen Leerorkest of vergelijkbaar muzikaal project. Naar aanleiding van deze doorlopende vraag om hulp, heeft bureau </w:t>
      </w:r>
      <w:proofErr w:type="spellStart"/>
      <w:r w:rsidRPr="00415ADE">
        <w:rPr>
          <w:rFonts w:asciiTheme="minorHAnsi" w:hAnsiTheme="minorHAnsi" w:cstheme="minorHAnsi"/>
          <w:szCs w:val="24"/>
          <w:lang w:val="nl-NL"/>
        </w:rPr>
        <w:t>BlueYard</w:t>
      </w:r>
      <w:proofErr w:type="spellEnd"/>
      <w:r w:rsidRPr="00415ADE">
        <w:rPr>
          <w:rFonts w:asciiTheme="minorHAnsi" w:hAnsiTheme="minorHAnsi" w:cstheme="minorHAnsi"/>
          <w:szCs w:val="24"/>
          <w:lang w:val="nl-NL"/>
        </w:rPr>
        <w:t xml:space="preserve"> een verkenning gedaan en de vraag naar- en haalbaarheid van een landelijk loket onderzocht. Een loket waar iedereen terecht kan voor hulp en concrete ondersteuning bij het starten of bestendigen van een Leerorkest. De conclusie van dit rapport is dat er brede behoefte bestaat aan deze dienstverlening. De droom van Leerorkest krijgt daarmee een krachtige impuls: nog meer kinderen bereiken met een kwalitatief beter Leerorkest.</w:t>
      </w:r>
    </w:p>
    <w:p w14:paraId="2769D8C0" w14:textId="77777777" w:rsidR="00D95A28" w:rsidRPr="00415ADE" w:rsidRDefault="00D95A28" w:rsidP="00D95A28">
      <w:pPr>
        <w:spacing w:after="0"/>
        <w:rPr>
          <w:rFonts w:asciiTheme="minorHAnsi" w:hAnsiTheme="minorHAnsi" w:cstheme="minorHAnsi"/>
          <w:szCs w:val="24"/>
          <w:lang w:val="nl-NL"/>
        </w:rPr>
      </w:pPr>
    </w:p>
    <w:p w14:paraId="22AD026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Vragende partijen geven aan - onder andere - ondersteuning te zoeken bij:</w:t>
      </w:r>
    </w:p>
    <w:p w14:paraId="62415220"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Capaciteits- en financiële beperkingen die worden ervaren door uitvoerders die streven naar groter aanbod;</w:t>
      </w:r>
    </w:p>
    <w:p w14:paraId="7EF87E5F"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Het verbeteren van inhoudelijke kwaliteit van de eigen activiteiten;</w:t>
      </w:r>
    </w:p>
    <w:p w14:paraId="1E15002B"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Het verhogen van het aantal lesuren per leerling. Een aantal dat vaak lager is dan bij Leerorkest Amsterdam;</w:t>
      </w:r>
    </w:p>
    <w:p w14:paraId="26B43CA0"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lastRenderedPageBreak/>
        <w:t>Het formaliseren van de opleiding van Leerorkest docenten;</w:t>
      </w:r>
    </w:p>
    <w:p w14:paraId="6B869925"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 xml:space="preserve">Het ontwikkelen van een </w:t>
      </w:r>
      <w:proofErr w:type="spellStart"/>
      <w:r w:rsidRPr="00415ADE">
        <w:rPr>
          <w:rFonts w:cstheme="minorHAnsi"/>
          <w:sz w:val="24"/>
          <w:szCs w:val="24"/>
        </w:rPr>
        <w:t>toolkit</w:t>
      </w:r>
      <w:proofErr w:type="spellEnd"/>
      <w:r w:rsidRPr="00415ADE">
        <w:rPr>
          <w:rFonts w:cstheme="minorHAnsi"/>
          <w:sz w:val="24"/>
          <w:szCs w:val="24"/>
        </w:rPr>
        <w:t xml:space="preserve"> voor </w:t>
      </w:r>
      <w:proofErr w:type="spellStart"/>
      <w:r w:rsidRPr="00415ADE">
        <w:rPr>
          <w:rFonts w:cstheme="minorHAnsi"/>
          <w:sz w:val="24"/>
          <w:szCs w:val="24"/>
        </w:rPr>
        <w:t>funding</w:t>
      </w:r>
      <w:proofErr w:type="spellEnd"/>
      <w:r w:rsidRPr="00415ADE">
        <w:rPr>
          <w:rFonts w:cstheme="minorHAnsi"/>
          <w:sz w:val="24"/>
          <w:szCs w:val="24"/>
        </w:rPr>
        <w:t xml:space="preserve"> strategie;</w:t>
      </w:r>
    </w:p>
    <w:p w14:paraId="25AE042C"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Doorontwikkeling van de methodiek;</w:t>
      </w:r>
    </w:p>
    <w:p w14:paraId="1FE2DCD6"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Meer begeleiding in de eerste fase van het opzetten van een Leerorkest;</w:t>
      </w:r>
    </w:p>
    <w:p w14:paraId="5D3EB0D8"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Samen sterker staan in de lobby naar Den Haag, bijvoorbeeld voor het aanspraak maken op de Regeling Cultuureducatie met Kwaliteit;</w:t>
      </w:r>
    </w:p>
    <w:p w14:paraId="491323A9"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Het stimuleren van meer professionele musici voor de klas i.p.v. deskundigheidsbevordering bij de docent;</w:t>
      </w:r>
    </w:p>
    <w:p w14:paraId="7E4BF863" w14:textId="77777777" w:rsidR="00D95A28" w:rsidRP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Het versterken van de financiële positie voor de eindgebruikers om een Leerorkest te kunnen betalen;</w:t>
      </w:r>
    </w:p>
    <w:p w14:paraId="35EE87C9" w14:textId="1F6F3C05" w:rsidR="00415ADE" w:rsidRDefault="00D95A28" w:rsidP="00D95A28">
      <w:pPr>
        <w:pStyle w:val="ListParagraph"/>
        <w:numPr>
          <w:ilvl w:val="0"/>
          <w:numId w:val="6"/>
        </w:numPr>
        <w:spacing w:after="0" w:line="240" w:lineRule="auto"/>
        <w:rPr>
          <w:rFonts w:cstheme="minorHAnsi"/>
          <w:sz w:val="24"/>
          <w:szCs w:val="24"/>
        </w:rPr>
      </w:pPr>
      <w:r w:rsidRPr="00415ADE">
        <w:rPr>
          <w:rFonts w:cstheme="minorHAnsi"/>
          <w:sz w:val="24"/>
          <w:szCs w:val="24"/>
        </w:rPr>
        <w:t>Keuzes van lesmateriaal, didactiek: meer een inhoudelijke begeleiding</w:t>
      </w:r>
      <w:r w:rsidR="00415ADE">
        <w:rPr>
          <w:rFonts w:cstheme="minorHAnsi"/>
          <w:sz w:val="24"/>
          <w:szCs w:val="24"/>
        </w:rPr>
        <w:t>.</w:t>
      </w:r>
    </w:p>
    <w:p w14:paraId="0454FC62" w14:textId="77777777" w:rsidR="00415ADE" w:rsidRPr="00415ADE" w:rsidRDefault="00415ADE" w:rsidP="00415ADE">
      <w:pPr>
        <w:spacing w:after="0" w:line="240" w:lineRule="auto"/>
        <w:ind w:left="360"/>
        <w:rPr>
          <w:rFonts w:cstheme="minorHAnsi"/>
          <w:szCs w:val="24"/>
        </w:rPr>
      </w:pPr>
    </w:p>
    <w:p w14:paraId="5BAC50A5" w14:textId="77777777" w:rsidR="00D95A28" w:rsidRPr="00415ADE" w:rsidRDefault="00D95A28" w:rsidP="00415ADE">
      <w:pPr>
        <w:rPr>
          <w:rFonts w:asciiTheme="minorHAnsi" w:hAnsiTheme="minorHAnsi" w:cstheme="minorHAnsi"/>
          <w:b/>
          <w:bCs/>
        </w:rPr>
      </w:pPr>
      <w:bookmarkStart w:id="7" w:name="_Toc139538384"/>
      <w:r w:rsidRPr="00415ADE">
        <w:rPr>
          <w:rFonts w:asciiTheme="minorHAnsi" w:hAnsiTheme="minorHAnsi" w:cstheme="minorHAnsi"/>
          <w:b/>
          <w:bCs/>
        </w:rPr>
        <w:t>Strategie</w:t>
      </w:r>
      <w:bookmarkEnd w:id="7"/>
    </w:p>
    <w:p w14:paraId="7C9EB72F"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De vraag is nu hoe we echt álle kinderen de kans geven om een muziekinstrument te bespelen.</w:t>
      </w:r>
    </w:p>
    <w:p w14:paraId="6FE67FD5"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Uitgangspunt is de werkwijze van Leerorkest zoals die de afgelopen 18 jaar is ontwikkeld en verfijnd. Hierbij zetten we in op de plekken waar we het grootste verschil kunnen maken: het primair onderwijs in lage inkomenswijken. Van daaruit bouwen we aan verbreding en verspreiding.</w:t>
      </w:r>
    </w:p>
    <w:p w14:paraId="78C2EEA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Een Leerorkest van de grond krijgen vergt een bonte brede waaier aan voorzieningen: instrumenten, muziekdocenten, draagvlak, toegespitst en aansprekend lesmateriaal, financiering, administratie, organisatie en nog veel meer. Stichting Leerorkest Nederland helpt hierbij, door alle opgebouwde kennis, ervaring, materialen en instrumenten te bundelen en te delen. Hierbij maken we ook gebruik van ons brede netwerk van partijen in het land die vergelijkbare muzikale initiatieven en/of Leerorkesten zijn gestart. Ook met de Leerorkesten in het Nederlands Caribisch gebied - die zijn opgezet onder regie van Leerorkest Amsterdam - wisselen we kennis en ervaring uit.</w:t>
      </w:r>
    </w:p>
    <w:p w14:paraId="694AB2F7" w14:textId="77777777" w:rsidR="00D95A28" w:rsidRPr="00415ADE" w:rsidRDefault="00D95A28" w:rsidP="00D95A28">
      <w:pPr>
        <w:spacing w:after="0"/>
        <w:rPr>
          <w:rFonts w:asciiTheme="minorHAnsi" w:hAnsiTheme="minorHAnsi" w:cstheme="minorHAnsi"/>
          <w:szCs w:val="24"/>
          <w:lang w:val="nl-NL"/>
        </w:rPr>
      </w:pPr>
    </w:p>
    <w:p w14:paraId="71C0AB62"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Belangrijke uitgangspunten voor Leerorkest Nederland zijn:</w:t>
      </w:r>
    </w:p>
    <w:p w14:paraId="077BBFE6" w14:textId="77777777" w:rsidR="00D95A28" w:rsidRPr="00415ADE" w:rsidRDefault="00D95A28" w:rsidP="00D95A28">
      <w:pPr>
        <w:pStyle w:val="ListParagraph"/>
        <w:numPr>
          <w:ilvl w:val="0"/>
          <w:numId w:val="9"/>
        </w:numPr>
        <w:spacing w:after="0" w:line="240" w:lineRule="auto"/>
        <w:rPr>
          <w:rFonts w:cstheme="minorHAnsi"/>
          <w:sz w:val="24"/>
          <w:szCs w:val="24"/>
        </w:rPr>
      </w:pPr>
      <w:r w:rsidRPr="00415ADE">
        <w:rPr>
          <w:rFonts w:cstheme="minorHAnsi"/>
          <w:sz w:val="24"/>
          <w:szCs w:val="24"/>
        </w:rPr>
        <w:t>Delen van alle beschikbare kennis en content</w:t>
      </w:r>
    </w:p>
    <w:p w14:paraId="317D803F" w14:textId="77777777" w:rsidR="00D95A28" w:rsidRPr="00415ADE" w:rsidRDefault="00D95A28" w:rsidP="00D95A28">
      <w:pPr>
        <w:pStyle w:val="ListParagraph"/>
        <w:numPr>
          <w:ilvl w:val="0"/>
          <w:numId w:val="9"/>
        </w:numPr>
        <w:spacing w:after="0" w:line="240" w:lineRule="auto"/>
        <w:rPr>
          <w:rFonts w:cstheme="minorHAnsi"/>
          <w:sz w:val="24"/>
          <w:szCs w:val="24"/>
        </w:rPr>
      </w:pPr>
      <w:r w:rsidRPr="00415ADE">
        <w:rPr>
          <w:rFonts w:cstheme="minorHAnsi"/>
          <w:sz w:val="24"/>
          <w:szCs w:val="24"/>
        </w:rPr>
        <w:t>Werken vanuit de praktijk</w:t>
      </w:r>
    </w:p>
    <w:p w14:paraId="36ADB260" w14:textId="77777777" w:rsidR="00D95A28" w:rsidRPr="00415ADE" w:rsidRDefault="00D95A28" w:rsidP="00D95A28">
      <w:pPr>
        <w:pStyle w:val="ListParagraph"/>
        <w:numPr>
          <w:ilvl w:val="0"/>
          <w:numId w:val="9"/>
        </w:numPr>
        <w:spacing w:after="0" w:line="240" w:lineRule="auto"/>
        <w:rPr>
          <w:rFonts w:cstheme="minorHAnsi"/>
          <w:sz w:val="24"/>
          <w:szCs w:val="24"/>
        </w:rPr>
      </w:pPr>
      <w:r w:rsidRPr="00415ADE">
        <w:rPr>
          <w:rFonts w:cstheme="minorHAnsi"/>
          <w:sz w:val="24"/>
          <w:szCs w:val="24"/>
        </w:rPr>
        <w:t>Wegnemen van drempels om een Leerorkest te starten</w:t>
      </w:r>
    </w:p>
    <w:p w14:paraId="40A0DD46" w14:textId="77777777" w:rsidR="00D95A28" w:rsidRPr="00415ADE" w:rsidRDefault="00D95A28" w:rsidP="00D95A28">
      <w:pPr>
        <w:pStyle w:val="ListParagraph"/>
        <w:numPr>
          <w:ilvl w:val="0"/>
          <w:numId w:val="9"/>
        </w:numPr>
        <w:spacing w:after="0" w:line="240" w:lineRule="auto"/>
        <w:rPr>
          <w:rFonts w:cstheme="minorHAnsi"/>
          <w:sz w:val="24"/>
          <w:szCs w:val="24"/>
        </w:rPr>
      </w:pPr>
      <w:r w:rsidRPr="00415ADE">
        <w:rPr>
          <w:rFonts w:cstheme="minorHAnsi"/>
          <w:sz w:val="24"/>
          <w:szCs w:val="24"/>
        </w:rPr>
        <w:t>Samenwerken met eindgebruikers, uitvoerders, partners en financiers</w:t>
      </w:r>
    </w:p>
    <w:p w14:paraId="76559C72" w14:textId="77777777" w:rsidR="00D95A28" w:rsidRPr="00415ADE" w:rsidRDefault="00D95A28" w:rsidP="00D95A28">
      <w:pPr>
        <w:pStyle w:val="ListParagraph"/>
        <w:numPr>
          <w:ilvl w:val="0"/>
          <w:numId w:val="9"/>
        </w:numPr>
        <w:spacing w:after="0" w:line="240" w:lineRule="auto"/>
        <w:rPr>
          <w:rFonts w:cstheme="minorHAnsi"/>
          <w:sz w:val="24"/>
          <w:szCs w:val="24"/>
        </w:rPr>
      </w:pPr>
      <w:r w:rsidRPr="00415ADE">
        <w:rPr>
          <w:rFonts w:cstheme="minorHAnsi"/>
          <w:sz w:val="24"/>
          <w:szCs w:val="24"/>
        </w:rPr>
        <w:t>Andere initiatieven omarmen</w:t>
      </w:r>
    </w:p>
    <w:p w14:paraId="4D5FAF55" w14:textId="77777777" w:rsidR="00D95A28" w:rsidRPr="00415ADE" w:rsidRDefault="00D95A28" w:rsidP="00D95A28">
      <w:pPr>
        <w:spacing w:after="0"/>
        <w:rPr>
          <w:rFonts w:asciiTheme="minorHAnsi" w:hAnsiTheme="minorHAnsi" w:cstheme="minorHAnsi"/>
          <w:szCs w:val="24"/>
        </w:rPr>
      </w:pPr>
    </w:p>
    <w:p w14:paraId="6AD63BB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De dienstverlening van Leerorkest Nederland zetten we op langs vier lijnen. Aan de hand daarvan bouwen we aan professionalisering en ondersteuning.</w:t>
      </w:r>
    </w:p>
    <w:p w14:paraId="37BD2A7A" w14:textId="77777777" w:rsidR="00D95A28" w:rsidRPr="00415ADE" w:rsidRDefault="00D95A28" w:rsidP="00D95A28">
      <w:pPr>
        <w:spacing w:after="0"/>
        <w:rPr>
          <w:rFonts w:asciiTheme="minorHAnsi" w:hAnsiTheme="minorHAnsi" w:cstheme="minorHAnsi"/>
          <w:szCs w:val="24"/>
          <w:lang w:val="nl-NL"/>
        </w:rPr>
      </w:pPr>
    </w:p>
    <w:p w14:paraId="6F136C40" w14:textId="77777777" w:rsidR="00D95A28" w:rsidRPr="00415ADE" w:rsidRDefault="00D95A28" w:rsidP="00415ADE">
      <w:pPr>
        <w:pStyle w:val="ListParagraph"/>
        <w:numPr>
          <w:ilvl w:val="0"/>
          <w:numId w:val="12"/>
        </w:numPr>
        <w:rPr>
          <w:rFonts w:cstheme="minorHAnsi"/>
          <w:b/>
          <w:bCs/>
        </w:rPr>
      </w:pPr>
      <w:bookmarkStart w:id="8" w:name="_Toc139538385"/>
      <w:proofErr w:type="spellStart"/>
      <w:r w:rsidRPr="00415ADE">
        <w:rPr>
          <w:rFonts w:cstheme="minorHAnsi"/>
          <w:b/>
          <w:bCs/>
        </w:rPr>
        <w:t>Social</w:t>
      </w:r>
      <w:proofErr w:type="spellEnd"/>
      <w:r w:rsidRPr="00415ADE">
        <w:rPr>
          <w:rFonts w:cstheme="minorHAnsi"/>
          <w:b/>
          <w:bCs/>
        </w:rPr>
        <w:t xml:space="preserve"> impact</w:t>
      </w:r>
      <w:bookmarkEnd w:id="8"/>
    </w:p>
    <w:p w14:paraId="572CBC99"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Elk Leerorkest heeft een brede impact op de leerlingen en hun directe omgeving, zoals ouders, broertjes en zusjes. Er gaat een andere wereld voor ze open. Vooral in wijken waar kansen niet vanzelfsprekend zijn, zorgt een Leerorkest voor verbinding tussen verschillende sociale en culturele </w:t>
      </w:r>
      <w:r w:rsidRPr="00415ADE">
        <w:rPr>
          <w:rFonts w:asciiTheme="minorHAnsi" w:hAnsiTheme="minorHAnsi" w:cstheme="minorHAnsi"/>
          <w:szCs w:val="24"/>
          <w:lang w:val="nl-NL"/>
        </w:rPr>
        <w:lastRenderedPageBreak/>
        <w:t>partners: inclusie door muziek. Omdat we altijd samenwerken met sociale partners zoals buurtcentra, verzorgingstehuizen, voedselbanken en jeugdfondsen, draagt een Leerorkest bij aan deze verbreding van de leefwereld van de kinderen en hun omgeving. Een Leerorkest verkleint ook de afstand naar podia, orkesten, harmonieorkesten en fanfares. Leerorkest Nederland bundelt de ervaringen en de middelen om al deze partijen bij elkaar te brengen en bruggen te slaan.</w:t>
      </w:r>
    </w:p>
    <w:p w14:paraId="6A4C2268" w14:textId="77777777" w:rsidR="00D95A28" w:rsidRPr="00415ADE" w:rsidRDefault="00D95A28" w:rsidP="00D95A28">
      <w:pPr>
        <w:spacing w:after="0"/>
        <w:rPr>
          <w:rFonts w:asciiTheme="minorHAnsi" w:hAnsiTheme="minorHAnsi" w:cstheme="minorHAnsi"/>
          <w:szCs w:val="24"/>
        </w:rPr>
      </w:pPr>
      <w:proofErr w:type="spellStart"/>
      <w:r w:rsidRPr="00415ADE">
        <w:rPr>
          <w:rFonts w:asciiTheme="minorHAnsi" w:hAnsiTheme="minorHAnsi" w:cstheme="minorHAnsi"/>
          <w:szCs w:val="24"/>
        </w:rPr>
        <w:t>Speerpunten</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hierbij</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zijn</w:t>
      </w:r>
      <w:proofErr w:type="spellEnd"/>
      <w:r w:rsidRPr="00415ADE">
        <w:rPr>
          <w:rFonts w:asciiTheme="minorHAnsi" w:hAnsiTheme="minorHAnsi" w:cstheme="minorHAnsi"/>
          <w:szCs w:val="24"/>
        </w:rPr>
        <w:t>:</w:t>
      </w:r>
    </w:p>
    <w:p w14:paraId="05D0CE0B"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Aandacht voor toegankelijkheid</w:t>
      </w:r>
    </w:p>
    <w:p w14:paraId="367D42CE"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Doelgroepenbereik</w:t>
      </w:r>
    </w:p>
    <w:p w14:paraId="7E78A542"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Samenwerking met sociale en culturele partners</w:t>
      </w:r>
    </w:p>
    <w:p w14:paraId="7568DFAA"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In curriculum borgen dat kinderen naast muziek maken ook sociale vaardigheden leren</w:t>
      </w:r>
    </w:p>
    <w:p w14:paraId="5359855A"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De verantwoordelijkheid om een kind te leren muziek maken bij de volwassenen leggen</w:t>
      </w:r>
    </w:p>
    <w:p w14:paraId="2C5DACA2" w14:textId="77777777" w:rsidR="00D95A28" w:rsidRPr="00415ADE" w:rsidRDefault="00D95A28" w:rsidP="00D95A28">
      <w:pPr>
        <w:pStyle w:val="ListParagraph"/>
        <w:numPr>
          <w:ilvl w:val="0"/>
          <w:numId w:val="8"/>
        </w:numPr>
        <w:spacing w:after="0" w:line="240" w:lineRule="auto"/>
        <w:rPr>
          <w:rFonts w:cstheme="minorHAnsi"/>
          <w:sz w:val="24"/>
          <w:szCs w:val="24"/>
        </w:rPr>
      </w:pPr>
      <w:r w:rsidRPr="00415ADE">
        <w:rPr>
          <w:rFonts w:cstheme="minorHAnsi"/>
          <w:sz w:val="24"/>
          <w:szCs w:val="24"/>
        </w:rPr>
        <w:t>Bewustwording bij partijen creëren dat ze een maatschappelijke verantwoordelijkheid hebben om kinderen een Leerorkest te bieden</w:t>
      </w:r>
    </w:p>
    <w:p w14:paraId="20B47BA6" w14:textId="77777777" w:rsidR="00D95A28" w:rsidRDefault="00D95A28" w:rsidP="00D95A28">
      <w:pPr>
        <w:pStyle w:val="ListParagraph"/>
        <w:numPr>
          <w:ilvl w:val="0"/>
          <w:numId w:val="8"/>
        </w:numPr>
        <w:spacing w:after="0" w:line="240" w:lineRule="auto"/>
        <w:rPr>
          <w:rFonts w:cstheme="minorHAnsi"/>
          <w:sz w:val="24"/>
          <w:szCs w:val="24"/>
        </w:rPr>
      </w:pPr>
      <w:proofErr w:type="spellStart"/>
      <w:r w:rsidRPr="00415ADE">
        <w:rPr>
          <w:rFonts w:cstheme="minorHAnsi"/>
          <w:sz w:val="24"/>
          <w:szCs w:val="24"/>
        </w:rPr>
        <w:t>Social</w:t>
      </w:r>
      <w:proofErr w:type="spellEnd"/>
      <w:r w:rsidRPr="00415ADE">
        <w:rPr>
          <w:rFonts w:cstheme="minorHAnsi"/>
          <w:sz w:val="24"/>
          <w:szCs w:val="24"/>
        </w:rPr>
        <w:t xml:space="preserve"> Impact moet in het DNA van een Leerorkest komen te zitten. Van coördinator tot muziekdocent tot schoolbestuur.</w:t>
      </w:r>
    </w:p>
    <w:p w14:paraId="7592A8B1" w14:textId="77777777" w:rsidR="00415ADE" w:rsidRPr="00415ADE" w:rsidRDefault="00415ADE" w:rsidP="00415ADE">
      <w:pPr>
        <w:spacing w:after="0" w:line="240" w:lineRule="auto"/>
        <w:ind w:left="360"/>
        <w:rPr>
          <w:rFonts w:cstheme="minorHAnsi"/>
          <w:szCs w:val="24"/>
        </w:rPr>
      </w:pPr>
    </w:p>
    <w:p w14:paraId="46F85D01" w14:textId="77777777" w:rsidR="00D95A28" w:rsidRPr="00415ADE" w:rsidRDefault="00D95A28" w:rsidP="00415ADE">
      <w:pPr>
        <w:pStyle w:val="ListParagraph"/>
        <w:numPr>
          <w:ilvl w:val="0"/>
          <w:numId w:val="12"/>
        </w:numPr>
        <w:rPr>
          <w:rFonts w:cstheme="minorHAnsi"/>
          <w:b/>
          <w:bCs/>
        </w:rPr>
      </w:pPr>
      <w:bookmarkStart w:id="9" w:name="_Toc139538386"/>
      <w:r w:rsidRPr="00415ADE">
        <w:rPr>
          <w:rFonts w:cstheme="minorHAnsi"/>
          <w:b/>
          <w:bCs/>
        </w:rPr>
        <w:t xml:space="preserve">Organisatie &amp; </w:t>
      </w:r>
      <w:proofErr w:type="spellStart"/>
      <w:r w:rsidRPr="00415ADE">
        <w:rPr>
          <w:rFonts w:cstheme="minorHAnsi"/>
          <w:b/>
          <w:bCs/>
        </w:rPr>
        <w:t>Funding</w:t>
      </w:r>
      <w:bookmarkEnd w:id="9"/>
      <w:proofErr w:type="spellEnd"/>
    </w:p>
    <w:p w14:paraId="4114D710"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Nieuwe initiatiefnemers hoeven niet opnieuw het wiel uit te vinden. Om een Leerorkest te starten of bestendigen komt er veel bij kijken qua organisatie en financiering. Businessplannen, formats voor projectplannen, begrotingen en schema’s voor de planning liggen allemaal al klaar. Leerorkest Nederland staat in de startblokken om al deze expertise te bundelen en op een laagdrempelige manier aan te bieden. </w:t>
      </w:r>
    </w:p>
    <w:p w14:paraId="578B69A3"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Een Toolkit voor het opzetten van nieuwe Leerorkesten bevat onder andere informatie over:</w:t>
      </w:r>
    </w:p>
    <w:p w14:paraId="1A60707A"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Het aangaan van samenwerkingsverbanden met lokale en regionale (financiële) partners</w:t>
      </w:r>
    </w:p>
    <w:p w14:paraId="00C7BF22"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 xml:space="preserve">Coördinatie, organisatie en </w:t>
      </w:r>
      <w:proofErr w:type="spellStart"/>
      <w:r w:rsidRPr="00415ADE">
        <w:rPr>
          <w:rFonts w:cstheme="minorHAnsi"/>
          <w:sz w:val="24"/>
          <w:szCs w:val="24"/>
        </w:rPr>
        <w:t>governance</w:t>
      </w:r>
      <w:proofErr w:type="spellEnd"/>
    </w:p>
    <w:p w14:paraId="09FC216B"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Realiseren van inhoudelijke kwaliteit in lesmethode</w:t>
      </w:r>
    </w:p>
    <w:p w14:paraId="289AC3D7"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Verkrijgen van draagvlak bij scholen</w:t>
      </w:r>
    </w:p>
    <w:p w14:paraId="5457D666"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Versterken meerjarenplan</w:t>
      </w:r>
    </w:p>
    <w:p w14:paraId="48C8ED98"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Duurzaamheid in activiteiten en organisatie</w:t>
      </w:r>
    </w:p>
    <w:p w14:paraId="5F4FBCFA" w14:textId="77777777" w:rsidR="00D95A28" w:rsidRPr="00415ADE" w:rsidRDefault="00D95A28" w:rsidP="00D95A28">
      <w:pPr>
        <w:pStyle w:val="ListParagraph"/>
        <w:numPr>
          <w:ilvl w:val="0"/>
          <w:numId w:val="10"/>
        </w:numPr>
        <w:spacing w:after="0" w:line="240" w:lineRule="auto"/>
        <w:rPr>
          <w:rFonts w:cstheme="minorHAnsi"/>
          <w:sz w:val="24"/>
          <w:szCs w:val="24"/>
        </w:rPr>
      </w:pPr>
      <w:r w:rsidRPr="00415ADE">
        <w:rPr>
          <w:rFonts w:cstheme="minorHAnsi"/>
          <w:sz w:val="24"/>
          <w:szCs w:val="24"/>
        </w:rPr>
        <w:t>Documenten met contracten, overeenkomsten etc.</w:t>
      </w:r>
    </w:p>
    <w:p w14:paraId="1111BE15" w14:textId="77777777" w:rsidR="00D95A28" w:rsidRPr="00415ADE" w:rsidRDefault="00D95A28" w:rsidP="00D95A28">
      <w:pPr>
        <w:pStyle w:val="ListParagraph"/>
        <w:spacing w:after="0"/>
        <w:rPr>
          <w:rFonts w:cstheme="minorHAnsi"/>
          <w:sz w:val="24"/>
          <w:szCs w:val="24"/>
        </w:rPr>
      </w:pPr>
    </w:p>
    <w:p w14:paraId="70B5D762" w14:textId="77777777" w:rsidR="00D95A28" w:rsidRPr="00415ADE" w:rsidRDefault="00D95A28" w:rsidP="00D95A28">
      <w:pPr>
        <w:spacing w:after="0"/>
        <w:rPr>
          <w:rFonts w:asciiTheme="minorHAnsi" w:hAnsiTheme="minorHAnsi" w:cstheme="minorHAnsi"/>
          <w:szCs w:val="24"/>
        </w:rPr>
      </w:pPr>
      <w:r w:rsidRPr="00415ADE">
        <w:rPr>
          <w:rFonts w:asciiTheme="minorHAnsi" w:hAnsiTheme="minorHAnsi" w:cstheme="minorHAnsi"/>
          <w:szCs w:val="24"/>
          <w:lang w:val="nl-NL"/>
        </w:rPr>
        <w:t xml:space="preserve">Leerorkest Nederland ondersteunt initiatieven bij het rondkrijgen van hun financiering, en het verstevigen daarvan. </w:t>
      </w:r>
      <w:r w:rsidRPr="00415ADE">
        <w:rPr>
          <w:rFonts w:asciiTheme="minorHAnsi" w:hAnsiTheme="minorHAnsi" w:cstheme="minorHAnsi"/>
          <w:szCs w:val="24"/>
        </w:rPr>
        <w:t xml:space="preserve">We </w:t>
      </w:r>
      <w:proofErr w:type="spellStart"/>
      <w:r w:rsidRPr="00415ADE">
        <w:rPr>
          <w:rFonts w:asciiTheme="minorHAnsi" w:hAnsiTheme="minorHAnsi" w:cstheme="minorHAnsi"/>
          <w:szCs w:val="24"/>
        </w:rPr>
        <w:t>helpen</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bij</w:t>
      </w:r>
      <w:proofErr w:type="spellEnd"/>
      <w:r w:rsidRPr="00415ADE">
        <w:rPr>
          <w:rFonts w:asciiTheme="minorHAnsi" w:hAnsiTheme="minorHAnsi" w:cstheme="minorHAnsi"/>
          <w:szCs w:val="24"/>
        </w:rPr>
        <w:t xml:space="preserve"> </w:t>
      </w:r>
      <w:proofErr w:type="spellStart"/>
      <w:r w:rsidRPr="00415ADE">
        <w:rPr>
          <w:rFonts w:asciiTheme="minorHAnsi" w:hAnsiTheme="minorHAnsi" w:cstheme="minorHAnsi"/>
          <w:szCs w:val="24"/>
        </w:rPr>
        <w:t>en</w:t>
      </w:r>
      <w:proofErr w:type="spellEnd"/>
      <w:r w:rsidRPr="00415ADE">
        <w:rPr>
          <w:rFonts w:asciiTheme="minorHAnsi" w:hAnsiTheme="minorHAnsi" w:cstheme="minorHAnsi"/>
          <w:szCs w:val="24"/>
        </w:rPr>
        <w:t xml:space="preserve"> door: </w:t>
      </w:r>
    </w:p>
    <w:p w14:paraId="0B14CDCE" w14:textId="77777777" w:rsidR="00D95A28" w:rsidRPr="00415ADE" w:rsidRDefault="00D95A28" w:rsidP="00D95A28">
      <w:pPr>
        <w:pStyle w:val="ListParagraph"/>
        <w:numPr>
          <w:ilvl w:val="0"/>
          <w:numId w:val="11"/>
        </w:numPr>
        <w:spacing w:after="0" w:line="240" w:lineRule="auto"/>
        <w:rPr>
          <w:rFonts w:cstheme="minorHAnsi"/>
          <w:sz w:val="24"/>
          <w:szCs w:val="24"/>
        </w:rPr>
      </w:pPr>
      <w:r w:rsidRPr="00415ADE">
        <w:rPr>
          <w:rFonts w:cstheme="minorHAnsi"/>
          <w:sz w:val="24"/>
          <w:szCs w:val="24"/>
        </w:rPr>
        <w:t>Balans aanbrengen in de financieringsmix</w:t>
      </w:r>
    </w:p>
    <w:p w14:paraId="38280D69" w14:textId="77777777" w:rsidR="00D95A28" w:rsidRPr="00415ADE" w:rsidRDefault="00D95A28" w:rsidP="00D95A28">
      <w:pPr>
        <w:pStyle w:val="ListParagraph"/>
        <w:numPr>
          <w:ilvl w:val="0"/>
          <w:numId w:val="11"/>
        </w:numPr>
        <w:spacing w:after="0" w:line="240" w:lineRule="auto"/>
        <w:rPr>
          <w:rFonts w:cstheme="minorHAnsi"/>
          <w:sz w:val="24"/>
          <w:szCs w:val="24"/>
        </w:rPr>
      </w:pPr>
      <w:r w:rsidRPr="00415ADE">
        <w:rPr>
          <w:rFonts w:cstheme="minorHAnsi"/>
          <w:sz w:val="24"/>
          <w:szCs w:val="24"/>
        </w:rPr>
        <w:t>Scannen financieringsmogelijkheden</w:t>
      </w:r>
    </w:p>
    <w:p w14:paraId="73974A1C" w14:textId="77777777" w:rsidR="00D95A28" w:rsidRPr="00415ADE" w:rsidRDefault="00D95A28" w:rsidP="00D95A28">
      <w:pPr>
        <w:pStyle w:val="ListParagraph"/>
        <w:numPr>
          <w:ilvl w:val="0"/>
          <w:numId w:val="11"/>
        </w:numPr>
        <w:spacing w:after="0" w:line="240" w:lineRule="auto"/>
        <w:rPr>
          <w:rFonts w:cstheme="minorHAnsi"/>
          <w:color w:val="FF0000"/>
          <w:sz w:val="24"/>
          <w:szCs w:val="24"/>
        </w:rPr>
      </w:pPr>
      <w:r w:rsidRPr="00415ADE">
        <w:rPr>
          <w:rFonts w:cstheme="minorHAnsi"/>
          <w:sz w:val="24"/>
          <w:szCs w:val="24"/>
        </w:rPr>
        <w:t xml:space="preserve">Aanleveren van formats voor aanvragen - Case </w:t>
      </w:r>
      <w:proofErr w:type="spellStart"/>
      <w:r w:rsidRPr="00415ADE">
        <w:rPr>
          <w:rFonts w:cstheme="minorHAnsi"/>
          <w:sz w:val="24"/>
          <w:szCs w:val="24"/>
        </w:rPr>
        <w:t>for</w:t>
      </w:r>
      <w:proofErr w:type="spellEnd"/>
      <w:r w:rsidRPr="00415ADE">
        <w:rPr>
          <w:rFonts w:cstheme="minorHAnsi"/>
          <w:sz w:val="24"/>
          <w:szCs w:val="24"/>
        </w:rPr>
        <w:t xml:space="preserve"> Support, projectplannen, begrotingen en dekkingsplannen</w:t>
      </w:r>
    </w:p>
    <w:p w14:paraId="0E0313A1" w14:textId="77777777" w:rsidR="00D95A28" w:rsidRPr="00415ADE" w:rsidRDefault="00D95A28" w:rsidP="00D95A28">
      <w:pPr>
        <w:pStyle w:val="ListParagraph"/>
        <w:numPr>
          <w:ilvl w:val="0"/>
          <w:numId w:val="11"/>
        </w:numPr>
        <w:spacing w:after="0" w:line="240" w:lineRule="auto"/>
        <w:rPr>
          <w:rFonts w:cstheme="minorHAnsi"/>
          <w:sz w:val="24"/>
          <w:szCs w:val="24"/>
        </w:rPr>
      </w:pPr>
      <w:r w:rsidRPr="00415ADE">
        <w:rPr>
          <w:rFonts w:cstheme="minorHAnsi"/>
          <w:sz w:val="24"/>
          <w:szCs w:val="24"/>
        </w:rPr>
        <w:t>Persoonlijke begeleiding bij aanvraag trajecten</w:t>
      </w:r>
    </w:p>
    <w:p w14:paraId="2714B9EB" w14:textId="77777777" w:rsidR="00D95A28" w:rsidRPr="00415ADE" w:rsidRDefault="00D95A28" w:rsidP="00D95A28">
      <w:pPr>
        <w:pStyle w:val="ListParagraph"/>
        <w:numPr>
          <w:ilvl w:val="0"/>
          <w:numId w:val="11"/>
        </w:numPr>
        <w:spacing w:after="0" w:line="240" w:lineRule="auto"/>
        <w:rPr>
          <w:rFonts w:cstheme="minorHAnsi"/>
          <w:sz w:val="24"/>
          <w:szCs w:val="24"/>
        </w:rPr>
      </w:pPr>
      <w:r w:rsidRPr="00415ADE">
        <w:rPr>
          <w:rFonts w:cstheme="minorHAnsi"/>
          <w:sz w:val="24"/>
          <w:szCs w:val="24"/>
        </w:rPr>
        <w:t>Persoonlijk advies over fondsenwerving, netwerken, donateurs- en sponsorbeheer, voornamelijk gericht op hun regio</w:t>
      </w:r>
    </w:p>
    <w:p w14:paraId="612D2936" w14:textId="77777777" w:rsidR="00D95A28" w:rsidRPr="00415ADE" w:rsidRDefault="00D95A28" w:rsidP="00D95A28">
      <w:pPr>
        <w:pStyle w:val="ListParagraph"/>
        <w:spacing w:after="0"/>
        <w:rPr>
          <w:rFonts w:cstheme="minorHAnsi"/>
          <w:sz w:val="24"/>
          <w:szCs w:val="24"/>
        </w:rPr>
      </w:pPr>
    </w:p>
    <w:p w14:paraId="1C92E957"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Aangezien iedere situatie net weer even anders is zal maatwerk geleverd moeten worden. Dit betekent naast het leveren van alle beschikbare materialen ook ondersteuning op locatie.</w:t>
      </w:r>
    </w:p>
    <w:p w14:paraId="48AD5736" w14:textId="77777777" w:rsidR="00415ADE" w:rsidRPr="00415ADE" w:rsidRDefault="00415ADE" w:rsidP="00D95A28">
      <w:pPr>
        <w:spacing w:after="0"/>
        <w:rPr>
          <w:rFonts w:asciiTheme="minorHAnsi" w:hAnsiTheme="minorHAnsi" w:cstheme="minorHAnsi"/>
          <w:szCs w:val="24"/>
          <w:lang w:val="nl-NL"/>
        </w:rPr>
      </w:pPr>
    </w:p>
    <w:p w14:paraId="4B0E7796" w14:textId="77777777" w:rsidR="00D95A28" w:rsidRPr="00415ADE" w:rsidRDefault="00D95A28" w:rsidP="00415ADE">
      <w:pPr>
        <w:pStyle w:val="ListParagraph"/>
        <w:numPr>
          <w:ilvl w:val="0"/>
          <w:numId w:val="12"/>
        </w:numPr>
        <w:rPr>
          <w:rFonts w:cstheme="minorHAnsi"/>
          <w:b/>
          <w:bCs/>
        </w:rPr>
      </w:pPr>
      <w:bookmarkStart w:id="10" w:name="_Toc139538387"/>
      <w:r w:rsidRPr="00415ADE">
        <w:rPr>
          <w:rFonts w:cstheme="minorHAnsi"/>
          <w:b/>
          <w:bCs/>
        </w:rPr>
        <w:t>Academie</w:t>
      </w:r>
      <w:bookmarkEnd w:id="10"/>
    </w:p>
    <w:p w14:paraId="050E8C30" w14:textId="77777777" w:rsidR="00D95A28" w:rsidRPr="00415ADE" w:rsidRDefault="00D95A28" w:rsidP="00D95A28">
      <w:pPr>
        <w:spacing w:after="0"/>
        <w:contextualSpacing/>
        <w:rPr>
          <w:rFonts w:asciiTheme="minorHAnsi" w:hAnsiTheme="minorHAnsi" w:cstheme="minorHAnsi"/>
          <w:szCs w:val="24"/>
          <w:lang w:val="nl-NL"/>
        </w:rPr>
      </w:pPr>
      <w:r w:rsidRPr="00415ADE">
        <w:rPr>
          <w:rFonts w:asciiTheme="minorHAnsi" w:hAnsiTheme="minorHAnsi" w:cstheme="minorHAnsi"/>
          <w:szCs w:val="24"/>
          <w:lang w:val="nl-NL"/>
        </w:rPr>
        <w:t xml:space="preserve">De kracht van een eigen Leerorkest is dat elk kind een instrument uit het symfonieorkest leert spelen. Zóveel variëteit: alleen al het uitkiezen van één van die instrumenten is een avontuur. Ieder kind leert op het eigen niveau en in groepslessen. Er wordt vanaf het begin samen gespeeld en uiteindelijk opgetreden. Muzikale vaardigheden gaan daarbij hand in hand met sociale vaardigheden. Zoiets valt of staat met de inzet van breed toegeruste muziekdocenten. Want lesgeven binnen een Leerorkest, aan een hele </w:t>
      </w:r>
      <w:proofErr w:type="gramStart"/>
      <w:r w:rsidRPr="00415ADE">
        <w:rPr>
          <w:rFonts w:asciiTheme="minorHAnsi" w:hAnsiTheme="minorHAnsi" w:cstheme="minorHAnsi"/>
          <w:szCs w:val="24"/>
          <w:lang w:val="nl-NL"/>
        </w:rPr>
        <w:t>klas kinderen</w:t>
      </w:r>
      <w:proofErr w:type="gramEnd"/>
      <w:r w:rsidRPr="00415ADE">
        <w:rPr>
          <w:rFonts w:asciiTheme="minorHAnsi" w:hAnsiTheme="minorHAnsi" w:cstheme="minorHAnsi"/>
          <w:szCs w:val="24"/>
          <w:lang w:val="nl-NL"/>
        </w:rPr>
        <w:t xml:space="preserve"> tegelijk – drie nieuwsgierig en opgewonden, een ander verlegen, twee afgeleid door een akkefietje op de speelplaats – dat vraagt veel meer van de muziekdocent dan technische kennis van muziek en het vaardig bespelen van een instrument…</w:t>
      </w:r>
    </w:p>
    <w:p w14:paraId="1A24C6FC" w14:textId="77777777" w:rsidR="00D95A28" w:rsidRDefault="00D95A28" w:rsidP="00D95A28">
      <w:pPr>
        <w:spacing w:after="0"/>
        <w:contextualSpacing/>
        <w:rPr>
          <w:rFonts w:asciiTheme="minorHAnsi" w:hAnsiTheme="minorHAnsi" w:cstheme="minorHAnsi"/>
          <w:szCs w:val="24"/>
          <w:lang w:val="nl-NL"/>
        </w:rPr>
      </w:pPr>
      <w:r w:rsidRPr="00415ADE">
        <w:rPr>
          <w:rFonts w:asciiTheme="minorHAnsi" w:hAnsiTheme="minorHAnsi" w:cstheme="minorHAnsi"/>
          <w:szCs w:val="24"/>
          <w:lang w:val="nl-NL"/>
        </w:rPr>
        <w:t>Over de specifieke manier van lesgeven binnen een Leerorkest, met veel sociaalpedagogische vaardigheden, hebben we inmiddels een schat aan kennis en ervaring opgedaan. Daarmee kunnen we nieuwe muziekdocenten - vaak net afgestudeerd aan het Conservatorium – direct toepasbare training bieden. Deze inzichten worden toegankelijk gemaakt in een professionele academie. Daar wordt met trainingen en workshops dieper ingegaan en praktisch geoefend met de benodigde vaardigheden en methodiek op sociaalpedagogisch vlak. Naast muziekdocenten is deze academie ook bedoeld voor dirigenten en coördinatoren. Alle bestaande en nieuwe Leerorkesten kunnen gebruik maken van deze academie. Zo waarborgt Leerorkest Nederland de kwaliteit en het concept van de beweging.</w:t>
      </w:r>
    </w:p>
    <w:p w14:paraId="0201DD17" w14:textId="77777777" w:rsidR="00415ADE" w:rsidRPr="00415ADE" w:rsidRDefault="00415ADE" w:rsidP="00D95A28">
      <w:pPr>
        <w:spacing w:after="0"/>
        <w:contextualSpacing/>
        <w:rPr>
          <w:rFonts w:asciiTheme="minorHAnsi" w:hAnsiTheme="minorHAnsi" w:cstheme="minorHAnsi"/>
          <w:szCs w:val="24"/>
          <w:lang w:val="nl-NL"/>
        </w:rPr>
      </w:pPr>
    </w:p>
    <w:p w14:paraId="0FF27835" w14:textId="77777777" w:rsidR="00D95A28" w:rsidRPr="00415ADE" w:rsidRDefault="00D95A28" w:rsidP="00415ADE">
      <w:pPr>
        <w:pStyle w:val="ListParagraph"/>
        <w:numPr>
          <w:ilvl w:val="0"/>
          <w:numId w:val="12"/>
        </w:numPr>
        <w:rPr>
          <w:rFonts w:cstheme="minorHAnsi"/>
          <w:b/>
          <w:bCs/>
        </w:rPr>
      </w:pPr>
      <w:bookmarkStart w:id="11" w:name="_Toc139538388"/>
      <w:r w:rsidRPr="00415ADE">
        <w:rPr>
          <w:rFonts w:cstheme="minorHAnsi"/>
          <w:b/>
          <w:bCs/>
        </w:rPr>
        <w:t>Instrumenten &amp; Materialen</w:t>
      </w:r>
      <w:bookmarkEnd w:id="11"/>
    </w:p>
    <w:p w14:paraId="63FA47BE" w14:textId="77777777" w:rsidR="00D95A28" w:rsidRPr="00415ADE"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Om muziek te maken zijn naast vaardige muziekdocenten twee zaken onmisbaar: de instrumenten om op te spelen en de middelen om te leren, zoals lesmateriaal en partituren. Voor een nieuw Leerorkest is het vaak kostbaar en tijdrovend om dit zelf te ontwikkelen of aan te schaffen. In de loop der tijd is door de verschillende initiatieven binnen het Leerorkest-netwerk al veel en heel divers materiaal ontwikkeld en vergaard. Leerorkest Nederland bundelt en verspreid deze materialen en kennis. Denk hierbij aan een curriculum met lesmateriaal, partituren en arrangementen. We hebben ook hand- en werkboeken, instructiefilmpjes, concertproducties en nog veel meer. Die maken we beschikbaar via de website van Leerorkest en Orkest in de Klas.</w:t>
      </w:r>
    </w:p>
    <w:p w14:paraId="139F3099" w14:textId="77777777" w:rsidR="00D95A28" w:rsidRDefault="00D95A28" w:rsidP="00D95A28">
      <w:pPr>
        <w:spacing w:after="0"/>
        <w:rPr>
          <w:rFonts w:asciiTheme="minorHAnsi" w:hAnsiTheme="minorHAnsi" w:cstheme="minorHAnsi"/>
          <w:szCs w:val="24"/>
          <w:lang w:val="nl-NL"/>
        </w:rPr>
      </w:pPr>
      <w:r w:rsidRPr="00415ADE">
        <w:rPr>
          <w:rFonts w:asciiTheme="minorHAnsi" w:hAnsiTheme="minorHAnsi" w:cstheme="minorHAnsi"/>
          <w:szCs w:val="24"/>
          <w:lang w:val="nl-NL"/>
        </w:rPr>
        <w:t xml:space="preserve">In de beginjaren van Leerorkest Amsterdam hebben we geleerd dat aanschaf, beheer, opslag en onderhoud van instrumenten een enorm beslag leggen op de vaak beperkte tijd en fondsen. We zijn het daarom centraal gaan organiseren in het Instrumentendepot Leerorkest. Zo kunnen de instrumenten efficiënter ingezet en uitgeleend worden. Het Instrumentendepot beschikt nu over ruim twaalfduizend instrumenten. Die staan klaar voor Leerorkesten in alle hoeken van het </w:t>
      </w:r>
      <w:r w:rsidRPr="00415ADE">
        <w:rPr>
          <w:rFonts w:asciiTheme="minorHAnsi" w:hAnsiTheme="minorHAnsi" w:cstheme="minorHAnsi"/>
          <w:szCs w:val="24"/>
          <w:lang w:val="nl-NL"/>
        </w:rPr>
        <w:lastRenderedPageBreak/>
        <w:t>Koninkrijk, tot aan de eilanden in het Caribisch gebied. Stelt u zich voor wat een creatieve vrijheid ook een klein Leerorkest daarmee krijgt: als zij een ander of nieuw instrument willen inzetten, kunnen ze dat simpelweg omwisselen bij het depot. En, ook niet onbelangrijk waar de middelen schaars zijn, er is geen waardeverlies omdat ze geen nieuwe instrumenten hoeven kopen terwijl de oude in de kast blijven liggen. Het Instrumentendepot leent niet alleen uit: de werkmeesters, vrijwilligers en organisatie van het depot hebben een schat aan kennis en ervaring te bieden in beheer en onderhoud van instrumenten. Er zijn instructiefilmpjes gemaakt, over het oliën van de ventielen van een trompet, tot aan iets zo precies als het plaatsen van de stapel in de klankkast van een viool. Met ons rijdend atelier toeren we door het land om trainingen en opleiding te bieden op locatie. Zo geven we op verschillende niveaus al onze kennis door over beheer en onderhoud van instrumenten.</w:t>
      </w:r>
    </w:p>
    <w:p w14:paraId="034BB4B3" w14:textId="77777777" w:rsidR="00415ADE" w:rsidRPr="00415ADE" w:rsidRDefault="00415ADE" w:rsidP="00D95A28">
      <w:pPr>
        <w:spacing w:after="0"/>
        <w:rPr>
          <w:rFonts w:asciiTheme="minorHAnsi" w:hAnsiTheme="minorHAnsi" w:cstheme="minorHAnsi"/>
          <w:szCs w:val="24"/>
          <w:lang w:val="nl-NL"/>
        </w:rPr>
      </w:pPr>
    </w:p>
    <w:p w14:paraId="5D1818A0" w14:textId="77777777" w:rsidR="00D95A28" w:rsidRPr="00415ADE" w:rsidRDefault="00D95A28" w:rsidP="00415ADE">
      <w:pPr>
        <w:pStyle w:val="ListParagraph"/>
        <w:numPr>
          <w:ilvl w:val="0"/>
          <w:numId w:val="12"/>
        </w:numPr>
        <w:rPr>
          <w:rFonts w:cstheme="minorHAnsi"/>
          <w:b/>
          <w:bCs/>
        </w:rPr>
      </w:pPr>
      <w:bookmarkStart w:id="12" w:name="_Toc139538389"/>
      <w:r w:rsidRPr="00415ADE">
        <w:rPr>
          <w:rFonts w:cstheme="minorHAnsi"/>
          <w:b/>
          <w:bCs/>
        </w:rPr>
        <w:t>Netwerk</w:t>
      </w:r>
      <w:bookmarkEnd w:id="12"/>
    </w:p>
    <w:p w14:paraId="00759110"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t>Vanuit Stichting Leerorkest Nederland kunnen we, uitgaand van de kracht van het delen, een dragende structuur bieden om elkaar te informeren, inspireren en faciliteren. Het bestaande netwerk van Leerorkesten en muzikale zuster-initiatieven is hiervoor het fundament, dat verder zal worden bestendigd en uitgebouwd. We leveren diensten aan het netwerk en vanuit datzelfde netwerk komt veel terug, zoals steeds beter toegespitste informatie over de behoefte aan specifieke diensten, zodat we daar nog weer beter op in kunnen spelen. Door het centraal organiseren van deze dienstverlening kunnen we efficiënter met de beschikbare middelen omgaan. Een stevig netwerk vergroot daarnaast ook de zichtbaarheid en de lobby, wat op zijn beurt weer doorwerkt in het creëren van een groter draagvlak bij de politiek en andere belanghebbende partijen in het veld. Met zo een sterk netwerk wordt het ook makkelijker om landelijke steun en financiering te vinden voor speciale projecten. Een succesvol voorbeeld daarvan hebben we gezien bij onze landelijke Harpen-actie. Op diezelfde manier zouden gezamenlijke grote concerten in de Kuip of het Gelredome mogelijk worden, of landelijke onderzoeken. In zo’n breed, creatief en levend netwerk kunnen de bestaande initiatieven verankerd worden en blijven, en kunnen we de Leerorkest beweging verder brengen. Samen zijn we sterker!</w:t>
      </w:r>
    </w:p>
    <w:p w14:paraId="394ACB9C"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br w:type="page"/>
      </w:r>
    </w:p>
    <w:p w14:paraId="0571ED61" w14:textId="77777777" w:rsidR="00D95A28" w:rsidRPr="00415ADE" w:rsidRDefault="00D95A28" w:rsidP="00415ADE">
      <w:pPr>
        <w:rPr>
          <w:rFonts w:asciiTheme="minorHAnsi" w:hAnsiTheme="minorHAnsi" w:cstheme="minorHAnsi"/>
          <w:b/>
          <w:bCs/>
          <w:sz w:val="28"/>
          <w:szCs w:val="28"/>
        </w:rPr>
      </w:pPr>
      <w:r w:rsidRPr="00415ADE">
        <w:rPr>
          <w:rFonts w:asciiTheme="minorHAnsi" w:hAnsiTheme="minorHAnsi" w:cstheme="minorHAnsi"/>
          <w:b/>
          <w:bCs/>
          <w:sz w:val="28"/>
          <w:szCs w:val="28"/>
        </w:rPr>
        <w:lastRenderedPageBreak/>
        <w:t>Culturele Codes</w:t>
      </w:r>
    </w:p>
    <w:p w14:paraId="7EAC48AC"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 xml:space="preserve">Het Leerorkest conformeert zich aan de Culturele Codes, waaronder de Code Diversiteit &amp; Inclusie,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en </w:t>
      </w:r>
      <w:proofErr w:type="spellStart"/>
      <w:r w:rsidRPr="00415ADE">
        <w:rPr>
          <w:rFonts w:asciiTheme="minorHAnsi" w:hAnsiTheme="minorHAnsi" w:cstheme="minorHAnsi"/>
          <w:color w:val="0D0D0D"/>
        </w:rPr>
        <w:t>Governance</w:t>
      </w:r>
      <w:proofErr w:type="spellEnd"/>
      <w:r w:rsidRPr="00415ADE">
        <w:rPr>
          <w:rFonts w:asciiTheme="minorHAnsi" w:hAnsiTheme="minorHAnsi" w:cstheme="minorHAnsi"/>
          <w:color w:val="0D0D0D"/>
        </w:rPr>
        <w:t xml:space="preserve"> Code Cultuur. Binnen het Leerorkest hechten we grote waarde aan naleving van diverse codes en voorschriften. Vooral de Code Diversiteit &amp; Inclusie,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en </w:t>
      </w:r>
      <w:proofErr w:type="spellStart"/>
      <w:r w:rsidRPr="00415ADE">
        <w:rPr>
          <w:rFonts w:asciiTheme="minorHAnsi" w:hAnsiTheme="minorHAnsi" w:cstheme="minorHAnsi"/>
          <w:color w:val="0D0D0D"/>
        </w:rPr>
        <w:t>Governance</w:t>
      </w:r>
      <w:proofErr w:type="spellEnd"/>
      <w:r w:rsidRPr="00415ADE">
        <w:rPr>
          <w:rFonts w:asciiTheme="minorHAnsi" w:hAnsiTheme="minorHAnsi" w:cstheme="minorHAnsi"/>
          <w:color w:val="0D0D0D"/>
        </w:rPr>
        <w:t xml:space="preserve"> Code Cultuur spelen een centrale rol in ons handelen. We omarmen en volgen deze codes zelf actief, en we verzoeken ook onze aanvragers om zich aan deze codes te houden.</w:t>
      </w:r>
    </w:p>
    <w:p w14:paraId="326CF5A8"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Deze codes zijn voor ons van essentieel belang omdat ze gezamenlijk bijdragen aan een gezonde, relevante, transparante en veerkrachtige cultuursector. Het Leerorkest zet zich in voor het bevorderen van normen en waarden die deze codes vertegenwoordigen, met als doel een positieve impact te hebben op de culturele omgeving waarin we opereren.</w:t>
      </w:r>
    </w:p>
    <w:p w14:paraId="1918FB96" w14:textId="77777777" w:rsidR="00D95A28" w:rsidRPr="00415ADE" w:rsidRDefault="00D95A28" w:rsidP="00D95A28">
      <w:pPr>
        <w:spacing w:before="100" w:beforeAutospacing="1" w:after="100" w:afterAutospacing="1"/>
        <w:outlineLvl w:val="1"/>
        <w:rPr>
          <w:rFonts w:asciiTheme="minorHAnsi" w:hAnsiTheme="minorHAnsi" w:cstheme="minorHAnsi"/>
          <w:szCs w:val="24"/>
          <w:lang w:val="nl-NL"/>
        </w:rPr>
      </w:pPr>
      <w:r w:rsidRPr="00415ADE">
        <w:rPr>
          <w:rFonts w:asciiTheme="minorHAnsi" w:hAnsiTheme="minorHAnsi" w:cstheme="minorHAnsi"/>
          <w:noProof/>
          <w:szCs w:val="24"/>
        </w:rPr>
        <w:drawing>
          <wp:inline distT="0" distB="0" distL="0" distR="0" wp14:anchorId="4859C2FE" wp14:editId="369A556D">
            <wp:extent cx="876300" cy="876300"/>
            <wp:effectExtent l="0" t="0" r="0" b="0"/>
            <wp:docPr id="2046779346" name="Afbeelding 2" descr="logo code diversiteit en inclusie van codedi.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de diversiteit en inclusie van codedi.n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415ADE">
        <w:rPr>
          <w:rFonts w:asciiTheme="minorHAnsi" w:hAnsiTheme="minorHAnsi" w:cstheme="minorHAnsi"/>
          <w:i/>
          <w:iCs/>
          <w:szCs w:val="24"/>
          <w:lang w:val="nl-NL"/>
        </w:rPr>
        <w:t>Code Diversiteit &amp; Inclusie</w:t>
      </w:r>
    </w:p>
    <w:p w14:paraId="6E785CE4"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Het is van groot belang dat de culturele sector de rijke diversiteit en veelstemmigheid van de samenleving weerspiegelt. Dit impliceert het scheppen van ruimte voor nieuwe verhalen en het daadwerkelijk laten weerklinken, zien en ervaren van deze verhalen. De Code Diversiteit &amp; Inclusie biedt hierbij ondersteuning.</w:t>
      </w:r>
    </w:p>
    <w:p w14:paraId="1A9087E6"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De code identificeert vier kerngebieden: Programma, Partner, Personen en Publiek. Binnen deze domeinen moedigen we aanvragers aan om diepgaand na te denken over hun organisatie, aanpak en projecten. Gezamenlijk streven we ernaar ervoor te zorgen dat deze vier pijlers een inclusief en volledig beeld van Nederland presenteren en vertolken.</w:t>
      </w:r>
    </w:p>
    <w:p w14:paraId="35BA39C7" w14:textId="77777777" w:rsidR="00D95A28" w:rsidRPr="00415ADE" w:rsidRDefault="00D95A28" w:rsidP="00D95A28">
      <w:pPr>
        <w:rPr>
          <w:rFonts w:asciiTheme="minorHAnsi" w:hAnsiTheme="minorHAnsi" w:cstheme="minorHAnsi"/>
          <w:szCs w:val="24"/>
          <w:lang w:val="nl-NL"/>
        </w:rPr>
      </w:pPr>
      <w:hyperlink r:id="rId12" w:history="1">
        <w:r w:rsidRPr="00415ADE">
          <w:rPr>
            <w:rStyle w:val="Hyperlink"/>
            <w:rFonts w:asciiTheme="minorHAnsi" w:hAnsiTheme="minorHAnsi" w:cstheme="minorHAnsi"/>
            <w:szCs w:val="24"/>
            <w:shd w:val="clear" w:color="auto" w:fill="EBEFF2"/>
            <w:lang w:val="nl-NL"/>
          </w:rPr>
          <w:t>Lees meer over de Code Diversiteit &amp; Inclusie</w:t>
        </w:r>
      </w:hyperlink>
    </w:p>
    <w:p w14:paraId="44475C1D" w14:textId="77777777" w:rsidR="00D95A28" w:rsidRDefault="00D95A28" w:rsidP="00D95A28">
      <w:pPr>
        <w:rPr>
          <w:rFonts w:asciiTheme="minorHAnsi" w:hAnsiTheme="minorHAnsi" w:cstheme="minorHAnsi"/>
          <w:szCs w:val="24"/>
          <w:shd w:val="clear" w:color="auto" w:fill="FFFFFF"/>
          <w:lang w:val="nl-NL"/>
        </w:rPr>
      </w:pPr>
    </w:p>
    <w:p w14:paraId="74509CBC" w14:textId="77777777" w:rsidR="00415ADE" w:rsidRDefault="00415ADE" w:rsidP="00D95A28">
      <w:pPr>
        <w:rPr>
          <w:rFonts w:asciiTheme="minorHAnsi" w:hAnsiTheme="minorHAnsi" w:cstheme="minorHAnsi"/>
          <w:szCs w:val="24"/>
          <w:shd w:val="clear" w:color="auto" w:fill="FFFFFF"/>
          <w:lang w:val="nl-NL"/>
        </w:rPr>
      </w:pPr>
    </w:p>
    <w:p w14:paraId="4F94FDF0" w14:textId="77777777" w:rsidR="00415ADE" w:rsidRDefault="00415ADE" w:rsidP="00D95A28">
      <w:pPr>
        <w:rPr>
          <w:rFonts w:asciiTheme="minorHAnsi" w:hAnsiTheme="minorHAnsi" w:cstheme="minorHAnsi"/>
          <w:szCs w:val="24"/>
          <w:shd w:val="clear" w:color="auto" w:fill="FFFFFF"/>
          <w:lang w:val="nl-NL"/>
        </w:rPr>
      </w:pPr>
    </w:p>
    <w:p w14:paraId="77FB1711" w14:textId="77777777" w:rsidR="00415ADE" w:rsidRDefault="00415ADE" w:rsidP="00D95A28">
      <w:pPr>
        <w:rPr>
          <w:rFonts w:asciiTheme="minorHAnsi" w:hAnsiTheme="minorHAnsi" w:cstheme="minorHAnsi"/>
          <w:szCs w:val="24"/>
          <w:shd w:val="clear" w:color="auto" w:fill="FFFFFF"/>
          <w:lang w:val="nl-NL"/>
        </w:rPr>
      </w:pPr>
    </w:p>
    <w:p w14:paraId="79D4BAFD" w14:textId="77777777" w:rsidR="00415ADE" w:rsidRPr="00415ADE" w:rsidRDefault="00415ADE" w:rsidP="00D95A28">
      <w:pPr>
        <w:rPr>
          <w:rFonts w:asciiTheme="minorHAnsi" w:hAnsiTheme="minorHAnsi" w:cstheme="minorHAnsi"/>
          <w:szCs w:val="24"/>
          <w:shd w:val="clear" w:color="auto" w:fill="FFFFFF"/>
          <w:lang w:val="nl-NL"/>
        </w:rPr>
      </w:pPr>
    </w:p>
    <w:p w14:paraId="00A58FB1" w14:textId="77777777" w:rsidR="00D95A28" w:rsidRPr="00415ADE" w:rsidRDefault="00D95A28" w:rsidP="00415ADE">
      <w:pPr>
        <w:rPr>
          <w:rFonts w:asciiTheme="minorHAnsi" w:eastAsiaTheme="minorHAnsi" w:hAnsiTheme="minorHAnsi" w:cstheme="minorHAnsi"/>
          <w:b/>
          <w:bCs/>
          <w:i/>
          <w:iCs/>
          <w:kern w:val="2"/>
          <w:szCs w:val="24"/>
          <w14:ligatures w14:val="standardContextual"/>
        </w:rPr>
      </w:pPr>
      <w:r w:rsidRPr="00415ADE">
        <w:rPr>
          <w:rFonts w:asciiTheme="minorHAnsi" w:eastAsiaTheme="minorHAnsi" w:hAnsiTheme="minorHAnsi" w:cstheme="minorHAnsi"/>
          <w:b/>
          <w:bCs/>
          <w:noProof/>
          <w:kern w:val="2"/>
          <w:szCs w:val="24"/>
          <w14:ligatures w14:val="standardContextual"/>
        </w:rPr>
        <w:lastRenderedPageBreak/>
        <w:drawing>
          <wp:inline distT="0" distB="0" distL="0" distR="0" wp14:anchorId="59CC178E" wp14:editId="05B07E14">
            <wp:extent cx="922814" cy="868530"/>
            <wp:effectExtent l="0" t="0" r="0" b="8255"/>
            <wp:docPr id="1961433251" name="Afbeelding 3" descr="Fair Practice Code | Gedragscode voor de culturele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r Practice Code | Gedragscode voor de culturele e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7945" cy="882771"/>
                    </a:xfrm>
                    <a:prstGeom prst="rect">
                      <a:avLst/>
                    </a:prstGeom>
                    <a:noFill/>
                    <a:ln>
                      <a:noFill/>
                    </a:ln>
                  </pic:spPr>
                </pic:pic>
              </a:graphicData>
            </a:graphic>
          </wp:inline>
        </w:drawing>
      </w:r>
      <w:r w:rsidRPr="00415ADE">
        <w:t xml:space="preserve">Fair </w:t>
      </w:r>
      <w:proofErr w:type="spellStart"/>
      <w:r w:rsidRPr="00415ADE">
        <w:t>Practice</w:t>
      </w:r>
      <w:proofErr w:type="spellEnd"/>
      <w:r w:rsidRPr="00415ADE">
        <w:t xml:space="preserve"> Code</w:t>
      </w:r>
    </w:p>
    <w:p w14:paraId="6A8633E4"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inorHAnsi" w:hAnsiTheme="minorHAnsi" w:cstheme="minorHAnsi"/>
          <w:color w:val="0D0D0D"/>
        </w:rPr>
      </w:pPr>
      <w:r w:rsidRPr="00415ADE">
        <w:rPr>
          <w:rFonts w:asciiTheme="minorHAnsi" w:hAnsiTheme="minorHAnsi" w:cstheme="minorHAnsi"/>
          <w:color w:val="0D0D0D"/>
        </w:rPr>
        <w:br/>
        <w:t xml:space="preserve">De Fair </w:t>
      </w:r>
      <w:proofErr w:type="spellStart"/>
      <w:r w:rsidRPr="00415ADE">
        <w:rPr>
          <w:rFonts w:asciiTheme="minorHAnsi" w:hAnsiTheme="minorHAnsi" w:cstheme="minorHAnsi"/>
          <w:color w:val="0D0D0D"/>
        </w:rPr>
        <w:t>Practice</w:t>
      </w:r>
      <w:proofErr w:type="spellEnd"/>
      <w:r w:rsidRPr="00415ADE">
        <w:rPr>
          <w:rFonts w:asciiTheme="minorHAnsi" w:hAnsiTheme="minorHAnsi" w:cstheme="minorHAnsi"/>
          <w:color w:val="0D0D0D"/>
        </w:rPr>
        <w:t xml:space="preserve"> Code vormt een gedragscode voor zowel ondernemers als werknemers in de kunst-, cultuur- en creatieve sector, gebaseerd op vijf fundamentele waarden: solidariteit, diversiteit, vertrouwen, duurzaamheid en transparantie.</w:t>
      </w:r>
    </w:p>
    <w:p w14:paraId="3981B3AE" w14:textId="77777777" w:rsidR="00D95A28" w:rsidRPr="00415ADE" w:rsidRDefault="00D95A28" w:rsidP="00D95A2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rPr>
      </w:pPr>
      <w:r w:rsidRPr="00415ADE">
        <w:rPr>
          <w:rFonts w:asciiTheme="minorHAnsi" w:hAnsiTheme="minorHAnsi" w:cstheme="minorHAnsi"/>
          <w:color w:val="0D0D0D"/>
        </w:rPr>
        <w:t xml:space="preserve">Deze code fungeert als een overkoepelende set richtlijnen en spoort aan tot gezamenlijke verantwoordelijkheid voor een eerlijke economische keten (Fair Chain). Hierin wordt gestreefd naar rechtvaardige beloningen voor kunstenaars, </w:t>
      </w:r>
      <w:proofErr w:type="spellStart"/>
      <w:r w:rsidRPr="00415ADE">
        <w:rPr>
          <w:rFonts w:asciiTheme="minorHAnsi" w:hAnsiTheme="minorHAnsi" w:cstheme="minorHAnsi"/>
          <w:color w:val="0D0D0D"/>
        </w:rPr>
        <w:t>creatieven</w:t>
      </w:r>
      <w:proofErr w:type="spellEnd"/>
      <w:r w:rsidRPr="00415ADE">
        <w:rPr>
          <w:rFonts w:asciiTheme="minorHAnsi" w:hAnsiTheme="minorHAnsi" w:cstheme="minorHAnsi"/>
          <w:color w:val="0D0D0D"/>
        </w:rPr>
        <w:t xml:space="preserve"> en andere betrokkenen in de kunst- en cultuurwereld, gebaseerd op hun vakmanschap, expressiviteit en uniciteit (Fair </w:t>
      </w:r>
      <w:proofErr w:type="spellStart"/>
      <w:r w:rsidRPr="00415ADE">
        <w:rPr>
          <w:rFonts w:asciiTheme="minorHAnsi" w:hAnsiTheme="minorHAnsi" w:cstheme="minorHAnsi"/>
          <w:color w:val="0D0D0D"/>
        </w:rPr>
        <w:t>Pay</w:t>
      </w:r>
      <w:proofErr w:type="spellEnd"/>
      <w:r w:rsidRPr="00415ADE">
        <w:rPr>
          <w:rFonts w:asciiTheme="minorHAnsi" w:hAnsiTheme="minorHAnsi" w:cstheme="minorHAnsi"/>
          <w:color w:val="0D0D0D"/>
        </w:rPr>
        <w:t>), evenals een eerlijk aandeel in de opbrengst (Fair Share). Kort gezegd komt het erop neer dat iedereen onder eerlijke omstandigheden werkt en daarvoor een redelijke vergoeding ontvangt.</w:t>
      </w:r>
    </w:p>
    <w:p w14:paraId="3FD6F733" w14:textId="77777777" w:rsidR="00D95A28" w:rsidRPr="00415ADE" w:rsidRDefault="00D95A28" w:rsidP="00D95A28">
      <w:pPr>
        <w:pStyle w:val="NormalWeb"/>
        <w:shd w:val="clear" w:color="auto" w:fill="FFFFFF"/>
        <w:spacing w:before="0" w:beforeAutospacing="0" w:after="0" w:afterAutospacing="0" w:line="360" w:lineRule="atLeast"/>
        <w:rPr>
          <w:rFonts w:asciiTheme="minorHAnsi" w:hAnsiTheme="minorHAnsi" w:cstheme="minorHAnsi"/>
          <w:color w:val="002F87"/>
        </w:rPr>
      </w:pPr>
      <w:hyperlink r:id="rId14" w:history="1">
        <w:r w:rsidRPr="00415ADE">
          <w:rPr>
            <w:rStyle w:val="Hyperlink"/>
            <w:rFonts w:asciiTheme="minorHAnsi" w:eastAsiaTheme="majorEastAsia" w:hAnsiTheme="minorHAnsi" w:cstheme="minorHAnsi"/>
          </w:rPr>
          <w:t xml:space="preserve">Lees meer over de Fair </w:t>
        </w:r>
        <w:proofErr w:type="spellStart"/>
        <w:r w:rsidRPr="00415ADE">
          <w:rPr>
            <w:rStyle w:val="Hyperlink"/>
            <w:rFonts w:asciiTheme="minorHAnsi" w:eastAsiaTheme="majorEastAsia" w:hAnsiTheme="minorHAnsi" w:cstheme="minorHAnsi"/>
          </w:rPr>
          <w:t>Practice</w:t>
        </w:r>
        <w:proofErr w:type="spellEnd"/>
        <w:r w:rsidRPr="00415ADE">
          <w:rPr>
            <w:rStyle w:val="Hyperlink"/>
            <w:rFonts w:asciiTheme="minorHAnsi" w:eastAsiaTheme="majorEastAsia" w:hAnsiTheme="minorHAnsi" w:cstheme="minorHAnsi"/>
          </w:rPr>
          <w:t xml:space="preserve"> Code</w:t>
        </w:r>
      </w:hyperlink>
    </w:p>
    <w:p w14:paraId="34D622F7" w14:textId="77777777" w:rsidR="00D95A28" w:rsidRPr="00415ADE" w:rsidRDefault="00D95A28" w:rsidP="00D95A28">
      <w:pPr>
        <w:rPr>
          <w:rFonts w:asciiTheme="minorHAnsi" w:hAnsiTheme="minorHAnsi" w:cstheme="minorHAnsi"/>
          <w:szCs w:val="24"/>
          <w:shd w:val="clear" w:color="auto" w:fill="FFFFFF"/>
          <w:lang w:val="nl-NL"/>
        </w:rPr>
      </w:pPr>
    </w:p>
    <w:p w14:paraId="1608237E" w14:textId="77777777" w:rsidR="00D95A28" w:rsidRPr="00415ADE" w:rsidRDefault="00D95A28" w:rsidP="00D95A28">
      <w:pPr>
        <w:pStyle w:val="Heading1"/>
        <w:rPr>
          <w:rFonts w:asciiTheme="minorHAnsi" w:eastAsiaTheme="minorHAnsi" w:hAnsiTheme="minorHAnsi" w:cstheme="minorHAnsi"/>
          <w:i/>
          <w:iCs/>
          <w:color w:val="auto"/>
          <w:sz w:val="24"/>
          <w:szCs w:val="24"/>
        </w:rPr>
      </w:pPr>
      <w:r w:rsidRPr="00415ADE">
        <w:rPr>
          <w:rFonts w:asciiTheme="minorHAnsi" w:eastAsiaTheme="minorHAnsi" w:hAnsiTheme="minorHAnsi" w:cstheme="minorHAnsi"/>
          <w:noProof/>
          <w:color w:val="auto"/>
          <w:sz w:val="24"/>
          <w:szCs w:val="24"/>
        </w:rPr>
        <w:drawing>
          <wp:inline distT="0" distB="0" distL="0" distR="0" wp14:anchorId="5EE1706C" wp14:editId="09A2D10E">
            <wp:extent cx="908520" cy="1280160"/>
            <wp:effectExtent l="0" t="0" r="6350" b="0"/>
            <wp:docPr id="337471158" name="Afbeelding 1" descr="Afbeelding met Lettertype, tekst, logo,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1158" name="Afbeelding 1" descr="Afbeelding met Lettertype, tekst, logo, cirkel&#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7785" cy="1293215"/>
                    </a:xfrm>
                    <a:prstGeom prst="rect">
                      <a:avLst/>
                    </a:prstGeom>
                    <a:noFill/>
                    <a:ln>
                      <a:noFill/>
                    </a:ln>
                  </pic:spPr>
                </pic:pic>
              </a:graphicData>
            </a:graphic>
          </wp:inline>
        </w:drawing>
      </w:r>
      <w:r w:rsidRPr="00415ADE">
        <w:rPr>
          <w:rFonts w:asciiTheme="minorHAnsi" w:eastAsiaTheme="minorHAnsi" w:hAnsiTheme="minorHAnsi" w:cstheme="minorHAnsi"/>
          <w:color w:val="auto"/>
          <w:sz w:val="24"/>
          <w:szCs w:val="24"/>
        </w:rPr>
        <w:t xml:space="preserve"> </w:t>
      </w:r>
      <w:proofErr w:type="spellStart"/>
      <w:r w:rsidRPr="00415ADE">
        <w:rPr>
          <w:rFonts w:asciiTheme="minorHAnsi" w:eastAsiaTheme="minorHAnsi" w:hAnsiTheme="minorHAnsi" w:cstheme="minorHAnsi"/>
          <w:i/>
          <w:iCs/>
          <w:color w:val="auto"/>
          <w:sz w:val="24"/>
          <w:szCs w:val="24"/>
        </w:rPr>
        <w:t>Governance</w:t>
      </w:r>
      <w:proofErr w:type="spellEnd"/>
      <w:r w:rsidRPr="00415ADE">
        <w:rPr>
          <w:rFonts w:asciiTheme="minorHAnsi" w:eastAsiaTheme="minorHAnsi" w:hAnsiTheme="minorHAnsi" w:cstheme="minorHAnsi"/>
          <w:i/>
          <w:iCs/>
          <w:color w:val="auto"/>
          <w:sz w:val="24"/>
          <w:szCs w:val="24"/>
        </w:rPr>
        <w:t xml:space="preserve"> Code Cultuur</w:t>
      </w:r>
    </w:p>
    <w:p w14:paraId="5146505F" w14:textId="77777777" w:rsidR="00D95A28" w:rsidRPr="00415ADE" w:rsidRDefault="00D95A28" w:rsidP="00D95A28">
      <w:pPr>
        <w:rPr>
          <w:rFonts w:asciiTheme="minorHAnsi" w:hAnsiTheme="minorHAnsi" w:cstheme="minorHAnsi"/>
          <w:szCs w:val="24"/>
          <w:lang w:val="nl-NL"/>
        </w:rPr>
      </w:pPr>
      <w:r w:rsidRPr="00415ADE">
        <w:rPr>
          <w:rFonts w:asciiTheme="minorHAnsi" w:hAnsiTheme="minorHAnsi" w:cstheme="minorHAnsi"/>
          <w:szCs w:val="24"/>
          <w:lang w:val="nl-NL"/>
        </w:rPr>
        <w:br/>
      </w:r>
      <w:r w:rsidRPr="00415ADE">
        <w:rPr>
          <w:rFonts w:asciiTheme="minorHAnsi" w:hAnsiTheme="minorHAnsi" w:cstheme="minorHAnsi"/>
          <w:color w:val="0D0D0D"/>
          <w:szCs w:val="24"/>
          <w:shd w:val="clear" w:color="auto" w:fill="FFFFFF"/>
          <w:lang w:val="nl-NL"/>
        </w:rPr>
        <w:t xml:space="preserve">De </w:t>
      </w:r>
      <w:proofErr w:type="spellStart"/>
      <w:r w:rsidRPr="00415ADE">
        <w:rPr>
          <w:rFonts w:asciiTheme="minorHAnsi" w:hAnsiTheme="minorHAnsi" w:cstheme="minorHAnsi"/>
          <w:color w:val="0D0D0D"/>
          <w:szCs w:val="24"/>
          <w:shd w:val="clear" w:color="auto" w:fill="FFFFFF"/>
          <w:lang w:val="nl-NL"/>
        </w:rPr>
        <w:t>Governance</w:t>
      </w:r>
      <w:proofErr w:type="spellEnd"/>
      <w:r w:rsidRPr="00415ADE">
        <w:rPr>
          <w:rFonts w:asciiTheme="minorHAnsi" w:hAnsiTheme="minorHAnsi" w:cstheme="minorHAnsi"/>
          <w:color w:val="0D0D0D"/>
          <w:szCs w:val="24"/>
          <w:shd w:val="clear" w:color="auto" w:fill="FFFFFF"/>
          <w:lang w:val="nl-NL"/>
        </w:rPr>
        <w:t xml:space="preserve"> Code Cultuur biedt leidende principes voor effectief, verantwoordelijk en transparant bestuur binnen culturele organisaties, inclusief richtlijnen voor adequaat toezicht. Een doordacht </w:t>
      </w:r>
      <w:proofErr w:type="spellStart"/>
      <w:r w:rsidRPr="00415ADE">
        <w:rPr>
          <w:rFonts w:asciiTheme="minorHAnsi" w:hAnsiTheme="minorHAnsi" w:cstheme="minorHAnsi"/>
          <w:color w:val="0D0D0D"/>
          <w:szCs w:val="24"/>
          <w:shd w:val="clear" w:color="auto" w:fill="FFFFFF"/>
          <w:lang w:val="nl-NL"/>
        </w:rPr>
        <w:t>governancebeleid</w:t>
      </w:r>
      <w:proofErr w:type="spellEnd"/>
      <w:r w:rsidRPr="00415ADE">
        <w:rPr>
          <w:rFonts w:asciiTheme="minorHAnsi" w:hAnsiTheme="minorHAnsi" w:cstheme="minorHAnsi"/>
          <w:color w:val="0D0D0D"/>
          <w:szCs w:val="24"/>
          <w:shd w:val="clear" w:color="auto" w:fill="FFFFFF"/>
          <w:lang w:val="nl-NL"/>
        </w:rPr>
        <w:t xml:space="preserve"> is van cruciaal belang voor de versterking van culturele instellingen en het bevorderen van een gezonde sector. Het waarborgt bijvoorbeeld een duidelijke rolverdeling binnen de organisatie en voorkomt (de schijn van) belangenconflicten of bevoorrechting. Het bewust naleven van de code draagt zo bij aan een solide basis voor culturele organisaties en een integere sector.</w:t>
      </w:r>
    </w:p>
    <w:p w14:paraId="6D9DFD4F" w14:textId="0F157A61" w:rsidR="000834A6" w:rsidRPr="00415ADE" w:rsidRDefault="00D95A28" w:rsidP="00415ADE">
      <w:pPr>
        <w:pStyle w:val="Heading1"/>
        <w:rPr>
          <w:rFonts w:asciiTheme="minorHAnsi" w:hAnsiTheme="minorHAnsi" w:cstheme="minorHAnsi"/>
          <w:color w:val="002F87"/>
          <w:sz w:val="24"/>
          <w:szCs w:val="24"/>
        </w:rPr>
      </w:pPr>
      <w:hyperlink r:id="rId16" w:history="1">
        <w:r w:rsidRPr="00415ADE">
          <w:rPr>
            <w:rStyle w:val="Hyperlink"/>
            <w:rFonts w:asciiTheme="minorHAnsi" w:hAnsiTheme="minorHAnsi" w:cstheme="minorHAnsi"/>
            <w:sz w:val="24"/>
            <w:szCs w:val="24"/>
          </w:rPr>
          <w:t xml:space="preserve">Lees meer over de </w:t>
        </w:r>
        <w:proofErr w:type="spellStart"/>
        <w:r w:rsidRPr="00415ADE">
          <w:rPr>
            <w:rStyle w:val="Hyperlink"/>
            <w:rFonts w:asciiTheme="minorHAnsi" w:hAnsiTheme="minorHAnsi" w:cstheme="minorHAnsi"/>
            <w:sz w:val="24"/>
            <w:szCs w:val="24"/>
          </w:rPr>
          <w:t>Goverance</w:t>
        </w:r>
        <w:proofErr w:type="spellEnd"/>
        <w:r w:rsidRPr="00415ADE">
          <w:rPr>
            <w:rStyle w:val="Hyperlink"/>
            <w:rFonts w:asciiTheme="minorHAnsi" w:hAnsiTheme="minorHAnsi" w:cstheme="minorHAnsi"/>
            <w:sz w:val="24"/>
            <w:szCs w:val="24"/>
          </w:rPr>
          <w:t xml:space="preserve"> Code Cultuur</w:t>
        </w:r>
      </w:hyperlink>
    </w:p>
    <w:sectPr w:rsidR="000834A6" w:rsidRPr="00415ADE" w:rsidSect="008E2496">
      <w:headerReference w:type="default" r:id="rId17"/>
      <w:headerReference w:type="first" r:id="rId18"/>
      <w:footerReference w:type="first" r:id="rId19"/>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C268" w14:textId="77777777" w:rsidR="00534C9A" w:rsidRDefault="00534C9A" w:rsidP="009229EA">
      <w:pPr>
        <w:spacing w:after="0" w:line="240" w:lineRule="auto"/>
      </w:pPr>
      <w:r>
        <w:separator/>
      </w:r>
    </w:p>
  </w:endnote>
  <w:endnote w:type="continuationSeparator" w:id="0">
    <w:p w14:paraId="36129401" w14:textId="77777777" w:rsidR="00534C9A" w:rsidRDefault="00534C9A" w:rsidP="009229EA">
      <w:pPr>
        <w:spacing w:after="0" w:line="240" w:lineRule="auto"/>
      </w:pPr>
      <w:r>
        <w:continuationSeparator/>
      </w:r>
    </w:p>
  </w:endnote>
  <w:endnote w:type="continuationNotice" w:id="1">
    <w:p w14:paraId="744BD4B3" w14:textId="77777777" w:rsidR="00534C9A" w:rsidRDefault="00534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8E4E" w14:textId="77777777" w:rsidR="00534C9A" w:rsidRDefault="00534C9A" w:rsidP="009229EA">
      <w:pPr>
        <w:spacing w:after="0" w:line="240" w:lineRule="auto"/>
      </w:pPr>
      <w:r>
        <w:separator/>
      </w:r>
    </w:p>
  </w:footnote>
  <w:footnote w:type="continuationSeparator" w:id="0">
    <w:p w14:paraId="061579C8" w14:textId="77777777" w:rsidR="00534C9A" w:rsidRDefault="00534C9A" w:rsidP="009229EA">
      <w:pPr>
        <w:spacing w:after="0" w:line="240" w:lineRule="auto"/>
      </w:pPr>
      <w:r>
        <w:continuationSeparator/>
      </w:r>
    </w:p>
  </w:footnote>
  <w:footnote w:type="continuationNotice" w:id="1">
    <w:p w14:paraId="379BE367" w14:textId="77777777" w:rsidR="00534C9A" w:rsidRDefault="00534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16F" w14:textId="77777777" w:rsidR="009229EA" w:rsidRDefault="00DF2303">
    <w:pPr>
      <w:pStyle w:val="Header"/>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492" w14:textId="77777777" w:rsidR="009229EA" w:rsidRDefault="00DF2303">
    <w:pPr>
      <w:pStyle w:val="Header"/>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49D"/>
    <w:multiLevelType w:val="hybridMultilevel"/>
    <w:tmpl w:val="A1FA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D0D35"/>
    <w:multiLevelType w:val="hybridMultilevel"/>
    <w:tmpl w:val="FA647F76"/>
    <w:lvl w:ilvl="0" w:tplc="F94C8A8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163282"/>
    <w:multiLevelType w:val="hybridMultilevel"/>
    <w:tmpl w:val="B3EAA146"/>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7F7B29"/>
    <w:multiLevelType w:val="hybridMultilevel"/>
    <w:tmpl w:val="3F94A0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6D17FD"/>
    <w:multiLevelType w:val="hybridMultilevel"/>
    <w:tmpl w:val="30849D9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242C3"/>
    <w:multiLevelType w:val="hybridMultilevel"/>
    <w:tmpl w:val="050CEC64"/>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335539"/>
    <w:multiLevelType w:val="hybridMultilevel"/>
    <w:tmpl w:val="6B7873EC"/>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CC2A38"/>
    <w:multiLevelType w:val="hybridMultilevel"/>
    <w:tmpl w:val="E7BE25D4"/>
    <w:lvl w:ilvl="0" w:tplc="C34261A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F06D81"/>
    <w:multiLevelType w:val="hybridMultilevel"/>
    <w:tmpl w:val="575AA8E0"/>
    <w:lvl w:ilvl="0" w:tplc="C34261A0">
      <w:start w:val="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844862">
    <w:abstractNumId w:val="8"/>
  </w:num>
  <w:num w:numId="2" w16cid:durableId="695158002">
    <w:abstractNumId w:val="5"/>
  </w:num>
  <w:num w:numId="3" w16cid:durableId="1129788226">
    <w:abstractNumId w:val="3"/>
  </w:num>
  <w:num w:numId="4" w16cid:durableId="820385076">
    <w:abstractNumId w:val="6"/>
  </w:num>
  <w:num w:numId="5" w16cid:durableId="2140998620">
    <w:abstractNumId w:val="4"/>
  </w:num>
  <w:num w:numId="6" w16cid:durableId="747000309">
    <w:abstractNumId w:val="2"/>
  </w:num>
  <w:num w:numId="7" w16cid:durableId="309867632">
    <w:abstractNumId w:val="1"/>
  </w:num>
  <w:num w:numId="8" w16cid:durableId="1718701971">
    <w:abstractNumId w:val="11"/>
  </w:num>
  <w:num w:numId="9" w16cid:durableId="1330020289">
    <w:abstractNumId w:val="9"/>
  </w:num>
  <w:num w:numId="10" w16cid:durableId="943344229">
    <w:abstractNumId w:val="7"/>
  </w:num>
  <w:num w:numId="11" w16cid:durableId="1953515240">
    <w:abstractNumId w:val="10"/>
  </w:num>
  <w:num w:numId="12" w16cid:durableId="194467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04C8C"/>
    <w:rsid w:val="000112FA"/>
    <w:rsid w:val="000226C3"/>
    <w:rsid w:val="00025F04"/>
    <w:rsid w:val="0002763D"/>
    <w:rsid w:val="00034B89"/>
    <w:rsid w:val="0003507B"/>
    <w:rsid w:val="00037D34"/>
    <w:rsid w:val="00053557"/>
    <w:rsid w:val="00066F86"/>
    <w:rsid w:val="000727D9"/>
    <w:rsid w:val="000834A6"/>
    <w:rsid w:val="00090C71"/>
    <w:rsid w:val="000959F5"/>
    <w:rsid w:val="00096233"/>
    <w:rsid w:val="000A0579"/>
    <w:rsid w:val="000A2587"/>
    <w:rsid w:val="000B174D"/>
    <w:rsid w:val="000D0467"/>
    <w:rsid w:val="000E2D03"/>
    <w:rsid w:val="000F3E8B"/>
    <w:rsid w:val="001008FD"/>
    <w:rsid w:val="00101523"/>
    <w:rsid w:val="00103E4E"/>
    <w:rsid w:val="0010675B"/>
    <w:rsid w:val="0013703F"/>
    <w:rsid w:val="001417C5"/>
    <w:rsid w:val="00146D88"/>
    <w:rsid w:val="00157BA1"/>
    <w:rsid w:val="0017225A"/>
    <w:rsid w:val="001722ED"/>
    <w:rsid w:val="00173B92"/>
    <w:rsid w:val="001C7EE0"/>
    <w:rsid w:val="001D03FF"/>
    <w:rsid w:val="001D18C6"/>
    <w:rsid w:val="001E43A2"/>
    <w:rsid w:val="001F1CD4"/>
    <w:rsid w:val="00202F49"/>
    <w:rsid w:val="00206E2B"/>
    <w:rsid w:val="00207D9E"/>
    <w:rsid w:val="00210AF7"/>
    <w:rsid w:val="00214E19"/>
    <w:rsid w:val="00216DA0"/>
    <w:rsid w:val="00220D97"/>
    <w:rsid w:val="002243A3"/>
    <w:rsid w:val="0024645A"/>
    <w:rsid w:val="002504FF"/>
    <w:rsid w:val="00260E23"/>
    <w:rsid w:val="002617A3"/>
    <w:rsid w:val="0026779E"/>
    <w:rsid w:val="00270E9B"/>
    <w:rsid w:val="00274AED"/>
    <w:rsid w:val="00277A57"/>
    <w:rsid w:val="00281BBB"/>
    <w:rsid w:val="0028677F"/>
    <w:rsid w:val="00293822"/>
    <w:rsid w:val="002B12FF"/>
    <w:rsid w:val="002B1538"/>
    <w:rsid w:val="002B3415"/>
    <w:rsid w:val="002B7520"/>
    <w:rsid w:val="002C41CE"/>
    <w:rsid w:val="002C5AFF"/>
    <w:rsid w:val="002C775A"/>
    <w:rsid w:val="002E1664"/>
    <w:rsid w:val="002E592B"/>
    <w:rsid w:val="002E6468"/>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3D09B8"/>
    <w:rsid w:val="00404841"/>
    <w:rsid w:val="00407714"/>
    <w:rsid w:val="00415ADE"/>
    <w:rsid w:val="004302F3"/>
    <w:rsid w:val="00435D1A"/>
    <w:rsid w:val="00452E12"/>
    <w:rsid w:val="00477C90"/>
    <w:rsid w:val="0049327B"/>
    <w:rsid w:val="00496C77"/>
    <w:rsid w:val="00497623"/>
    <w:rsid w:val="004A17C7"/>
    <w:rsid w:val="004C0081"/>
    <w:rsid w:val="004C3F51"/>
    <w:rsid w:val="004C7AFA"/>
    <w:rsid w:val="004E2474"/>
    <w:rsid w:val="004F5AF2"/>
    <w:rsid w:val="00502C82"/>
    <w:rsid w:val="00503833"/>
    <w:rsid w:val="00503AC5"/>
    <w:rsid w:val="005057E6"/>
    <w:rsid w:val="005149C2"/>
    <w:rsid w:val="00515C9A"/>
    <w:rsid w:val="0052553A"/>
    <w:rsid w:val="00533236"/>
    <w:rsid w:val="00534C9A"/>
    <w:rsid w:val="00537356"/>
    <w:rsid w:val="00543BA4"/>
    <w:rsid w:val="00546978"/>
    <w:rsid w:val="0055464E"/>
    <w:rsid w:val="00556DDB"/>
    <w:rsid w:val="005802B6"/>
    <w:rsid w:val="00582D69"/>
    <w:rsid w:val="005914DB"/>
    <w:rsid w:val="0059257C"/>
    <w:rsid w:val="00597CB9"/>
    <w:rsid w:val="005A3994"/>
    <w:rsid w:val="005A3C4D"/>
    <w:rsid w:val="005B01A3"/>
    <w:rsid w:val="005B45C2"/>
    <w:rsid w:val="005B464D"/>
    <w:rsid w:val="005C594F"/>
    <w:rsid w:val="005D6D1D"/>
    <w:rsid w:val="005F5A75"/>
    <w:rsid w:val="00614C83"/>
    <w:rsid w:val="0063172A"/>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D7F53"/>
    <w:rsid w:val="006F308C"/>
    <w:rsid w:val="006F44D6"/>
    <w:rsid w:val="006F5934"/>
    <w:rsid w:val="00703E31"/>
    <w:rsid w:val="00707DE2"/>
    <w:rsid w:val="00711078"/>
    <w:rsid w:val="00713439"/>
    <w:rsid w:val="0071365E"/>
    <w:rsid w:val="00716377"/>
    <w:rsid w:val="00724D17"/>
    <w:rsid w:val="0072560C"/>
    <w:rsid w:val="0072768D"/>
    <w:rsid w:val="00727CE4"/>
    <w:rsid w:val="00731F58"/>
    <w:rsid w:val="007330E9"/>
    <w:rsid w:val="00751EEB"/>
    <w:rsid w:val="007637FA"/>
    <w:rsid w:val="00765C11"/>
    <w:rsid w:val="007731FC"/>
    <w:rsid w:val="00774752"/>
    <w:rsid w:val="0077727C"/>
    <w:rsid w:val="00777F06"/>
    <w:rsid w:val="0078528A"/>
    <w:rsid w:val="007941B2"/>
    <w:rsid w:val="007A607C"/>
    <w:rsid w:val="007B59F5"/>
    <w:rsid w:val="007B6C52"/>
    <w:rsid w:val="007C18A9"/>
    <w:rsid w:val="007C1F19"/>
    <w:rsid w:val="007D4B0B"/>
    <w:rsid w:val="007D5836"/>
    <w:rsid w:val="007D7097"/>
    <w:rsid w:val="007E0FED"/>
    <w:rsid w:val="007E4969"/>
    <w:rsid w:val="007F3FC9"/>
    <w:rsid w:val="007F5EAC"/>
    <w:rsid w:val="00811634"/>
    <w:rsid w:val="00830491"/>
    <w:rsid w:val="0083537C"/>
    <w:rsid w:val="00841447"/>
    <w:rsid w:val="008601F5"/>
    <w:rsid w:val="00880078"/>
    <w:rsid w:val="00896876"/>
    <w:rsid w:val="008A7404"/>
    <w:rsid w:val="008C49CC"/>
    <w:rsid w:val="008C49F2"/>
    <w:rsid w:val="008D028A"/>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0403"/>
    <w:rsid w:val="009338F8"/>
    <w:rsid w:val="00934D07"/>
    <w:rsid w:val="009355F7"/>
    <w:rsid w:val="009415BC"/>
    <w:rsid w:val="0094278B"/>
    <w:rsid w:val="00944134"/>
    <w:rsid w:val="00945329"/>
    <w:rsid w:val="00961413"/>
    <w:rsid w:val="00974B36"/>
    <w:rsid w:val="00975B29"/>
    <w:rsid w:val="00976EF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37EC"/>
    <w:rsid w:val="00A67CD7"/>
    <w:rsid w:val="00A83763"/>
    <w:rsid w:val="00AA5670"/>
    <w:rsid w:val="00AE476E"/>
    <w:rsid w:val="00AE4CB6"/>
    <w:rsid w:val="00AF4F18"/>
    <w:rsid w:val="00AF77A3"/>
    <w:rsid w:val="00B03DBB"/>
    <w:rsid w:val="00B03EAD"/>
    <w:rsid w:val="00B119D3"/>
    <w:rsid w:val="00B11AC1"/>
    <w:rsid w:val="00B2405F"/>
    <w:rsid w:val="00B32991"/>
    <w:rsid w:val="00B37823"/>
    <w:rsid w:val="00B4299D"/>
    <w:rsid w:val="00B4565D"/>
    <w:rsid w:val="00B575DD"/>
    <w:rsid w:val="00B6400E"/>
    <w:rsid w:val="00B6621C"/>
    <w:rsid w:val="00B7147F"/>
    <w:rsid w:val="00B72ED2"/>
    <w:rsid w:val="00B82920"/>
    <w:rsid w:val="00B9049C"/>
    <w:rsid w:val="00B91F0E"/>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1060"/>
    <w:rsid w:val="00C828AB"/>
    <w:rsid w:val="00C9338E"/>
    <w:rsid w:val="00C933AD"/>
    <w:rsid w:val="00C94B55"/>
    <w:rsid w:val="00C97AD3"/>
    <w:rsid w:val="00CA3219"/>
    <w:rsid w:val="00CA788E"/>
    <w:rsid w:val="00CA7973"/>
    <w:rsid w:val="00CB5A46"/>
    <w:rsid w:val="00CC0D01"/>
    <w:rsid w:val="00CD42BF"/>
    <w:rsid w:val="00CD7A9A"/>
    <w:rsid w:val="00D3075C"/>
    <w:rsid w:val="00D44EFB"/>
    <w:rsid w:val="00D503BC"/>
    <w:rsid w:val="00D56530"/>
    <w:rsid w:val="00D64060"/>
    <w:rsid w:val="00D671A8"/>
    <w:rsid w:val="00D95A28"/>
    <w:rsid w:val="00D96649"/>
    <w:rsid w:val="00D9746B"/>
    <w:rsid w:val="00D97590"/>
    <w:rsid w:val="00DA1194"/>
    <w:rsid w:val="00DA373E"/>
    <w:rsid w:val="00DA7C80"/>
    <w:rsid w:val="00DB01C4"/>
    <w:rsid w:val="00DD09A7"/>
    <w:rsid w:val="00DD2E60"/>
    <w:rsid w:val="00DE1CE0"/>
    <w:rsid w:val="00DE2413"/>
    <w:rsid w:val="00DE3066"/>
    <w:rsid w:val="00DE5FC3"/>
    <w:rsid w:val="00DF2303"/>
    <w:rsid w:val="00E014D7"/>
    <w:rsid w:val="00E115CE"/>
    <w:rsid w:val="00E20BD6"/>
    <w:rsid w:val="00E34B2A"/>
    <w:rsid w:val="00E378CA"/>
    <w:rsid w:val="00E4415D"/>
    <w:rsid w:val="00E45D6A"/>
    <w:rsid w:val="00E4783F"/>
    <w:rsid w:val="00E538F0"/>
    <w:rsid w:val="00E619B5"/>
    <w:rsid w:val="00E629D6"/>
    <w:rsid w:val="00E70D19"/>
    <w:rsid w:val="00E7177B"/>
    <w:rsid w:val="00E71D7E"/>
    <w:rsid w:val="00E83E1D"/>
    <w:rsid w:val="00E939C0"/>
    <w:rsid w:val="00E9460D"/>
    <w:rsid w:val="00EA4BA1"/>
    <w:rsid w:val="00EA55FE"/>
    <w:rsid w:val="00EC5DF1"/>
    <w:rsid w:val="00ED091C"/>
    <w:rsid w:val="00ED7F89"/>
    <w:rsid w:val="00EE146E"/>
    <w:rsid w:val="00EF04D0"/>
    <w:rsid w:val="00EF6905"/>
    <w:rsid w:val="00F01182"/>
    <w:rsid w:val="00F07602"/>
    <w:rsid w:val="00F11538"/>
    <w:rsid w:val="00F208E4"/>
    <w:rsid w:val="00F357D6"/>
    <w:rsid w:val="00F502F8"/>
    <w:rsid w:val="00F5199A"/>
    <w:rsid w:val="00F53DE1"/>
    <w:rsid w:val="00F67CDF"/>
    <w:rsid w:val="00F73BDF"/>
    <w:rsid w:val="00F73C1E"/>
    <w:rsid w:val="00F74A83"/>
    <w:rsid w:val="00F76264"/>
    <w:rsid w:val="00F856CA"/>
    <w:rsid w:val="00F90CCF"/>
    <w:rsid w:val="00F97AEA"/>
    <w:rsid w:val="00FA0225"/>
    <w:rsid w:val="00FB059E"/>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16"/>
    <w:pPr>
      <w:spacing w:after="200" w:line="276" w:lineRule="auto"/>
    </w:pPr>
    <w:rPr>
      <w:sz w:val="24"/>
      <w:lang w:val="en-GB" w:eastAsia="en-US"/>
    </w:rPr>
  </w:style>
  <w:style w:type="paragraph" w:styleId="Heading1">
    <w:name w:val="heading 1"/>
    <w:basedOn w:val="Normal"/>
    <w:next w:val="Normal"/>
    <w:link w:val="Heading1Char"/>
    <w:uiPriority w:val="9"/>
    <w:qFormat/>
    <w:rsid w:val="00D95A2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nl-NL"/>
    </w:rPr>
  </w:style>
  <w:style w:type="paragraph" w:styleId="Heading2">
    <w:name w:val="heading 2"/>
    <w:basedOn w:val="Normal"/>
    <w:next w:val="Normal"/>
    <w:link w:val="Heading2Char"/>
    <w:uiPriority w:val="9"/>
    <w:unhideWhenUsed/>
    <w:qFormat/>
    <w:rsid w:val="00D95A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EA"/>
  </w:style>
  <w:style w:type="paragraph" w:styleId="Footer">
    <w:name w:val="footer"/>
    <w:basedOn w:val="Normal"/>
    <w:link w:val="FooterChar"/>
    <w:uiPriority w:val="99"/>
    <w:unhideWhenUsed/>
    <w:rsid w:val="0092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EA"/>
  </w:style>
  <w:style w:type="paragraph" w:styleId="BalloonText">
    <w:name w:val="Balloon Text"/>
    <w:basedOn w:val="Normal"/>
    <w:link w:val="BalloonTextChar"/>
    <w:uiPriority w:val="99"/>
    <w:semiHidden/>
    <w:unhideWhenUsed/>
    <w:rsid w:val="009229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9EA"/>
    <w:rPr>
      <w:rFonts w:ascii="Tahoma" w:hAnsi="Tahoma" w:cs="Tahoma"/>
      <w:sz w:val="16"/>
      <w:szCs w:val="16"/>
    </w:rPr>
  </w:style>
  <w:style w:type="character" w:styleId="Hyperlink">
    <w:name w:val="Hyperlink"/>
    <w:uiPriority w:val="99"/>
    <w:semiHidden/>
    <w:unhideWhenUsed/>
    <w:rsid w:val="007C18A9"/>
    <w:rPr>
      <w:color w:val="0000FF"/>
      <w:u w:val="single"/>
    </w:rPr>
  </w:style>
  <w:style w:type="paragraph" w:styleId="ListParagraph">
    <w:name w:val="List Paragraph"/>
    <w:basedOn w:val="Normal"/>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table" w:styleId="TableGrid">
    <w:name w:val="Table Grid"/>
    <w:basedOn w:val="TableNormal"/>
    <w:uiPriority w:val="39"/>
    <w:rsid w:val="00B91F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1D7E"/>
    <w:pPr>
      <w:spacing w:after="0" w:line="240" w:lineRule="auto"/>
    </w:pPr>
    <w:rPr>
      <w:sz w:val="20"/>
    </w:rPr>
  </w:style>
  <w:style w:type="character" w:customStyle="1" w:styleId="FootnoteTextChar">
    <w:name w:val="Footnote Text Char"/>
    <w:basedOn w:val="DefaultParagraphFont"/>
    <w:link w:val="FootnoteText"/>
    <w:uiPriority w:val="99"/>
    <w:semiHidden/>
    <w:rsid w:val="00E71D7E"/>
    <w:rPr>
      <w:lang w:val="en-GB" w:eastAsia="en-US"/>
    </w:rPr>
  </w:style>
  <w:style w:type="character" w:styleId="FootnoteReference">
    <w:name w:val="footnote reference"/>
    <w:basedOn w:val="DefaultParagraphFont"/>
    <w:uiPriority w:val="99"/>
    <w:semiHidden/>
    <w:unhideWhenUsed/>
    <w:rsid w:val="00E71D7E"/>
    <w:rPr>
      <w:vertAlign w:val="superscript"/>
    </w:rPr>
  </w:style>
  <w:style w:type="character" w:customStyle="1" w:styleId="Heading1Char">
    <w:name w:val="Heading 1 Char"/>
    <w:basedOn w:val="DefaultParagraphFont"/>
    <w:link w:val="Heading1"/>
    <w:uiPriority w:val="9"/>
    <w:rsid w:val="00D95A28"/>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D95A28"/>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semiHidden/>
    <w:unhideWhenUsed/>
    <w:rsid w:val="00D95A28"/>
    <w:pPr>
      <w:spacing w:before="100" w:beforeAutospacing="1" w:after="100" w:afterAutospacing="1" w:line="240" w:lineRule="auto"/>
    </w:pPr>
    <w:rPr>
      <w:rFonts w:ascii="Times New Roman" w:eastAsia="Times New Roman" w:hAnsi="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716">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8071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dedi.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ultuur-ondernemen.nl/governance-code-cultuur/principe/introduc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practicecode.n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7" ma:contentTypeDescription="Create a new document." ma:contentTypeScope="" ma:versionID="3409461ceb56e7ae7b6eaaa49ee3b372">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de28ea85f1507ea44dcc22eb04578089"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Props1.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customXml/itemProps2.xml><?xml version="1.0" encoding="utf-8"?>
<ds:datastoreItem xmlns:ds="http://schemas.openxmlformats.org/officeDocument/2006/customXml" ds:itemID="{BA17203B-F1E3-4FDC-B06D-8E7D039474D2}"/>
</file>

<file path=customXml/itemProps3.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4.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3771</Words>
  <Characters>17083</Characters>
  <Application>Microsoft Office Word</Application>
  <DocSecurity>0</DocSecurity>
  <Lines>310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MZO: Emile Meuffels</cp:lastModifiedBy>
  <cp:revision>3</cp:revision>
  <cp:lastPrinted>2024-02-28T08:15:00Z</cp:lastPrinted>
  <dcterms:created xsi:type="dcterms:W3CDTF">2025-11-05T19:38:00Z</dcterms:created>
  <dcterms:modified xsi:type="dcterms:W3CDTF">2025-11-05T19:44:00Z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